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CE" w:rsidRPr="008F1FEE" w:rsidRDefault="00240ACE" w:rsidP="00240ACE">
      <w:pPr>
        <w:pStyle w:val="h4"/>
      </w:pPr>
      <w:r w:rsidRPr="008F1FEE">
        <w:rPr>
          <w:noProof/>
          <w:sz w:val="24"/>
          <w:szCs w:val="24"/>
          <w:lang w:eastAsia="en-GB"/>
        </w:rPr>
        <w:drawing>
          <wp:anchor distT="0" distB="0" distL="114300" distR="114300" simplePos="0" relativeHeight="251659264" behindDoc="1" locked="0" layoutInCell="1" allowOverlap="1" wp14:anchorId="553CCDD8" wp14:editId="18B1CC82">
            <wp:simplePos x="0" y="0"/>
            <wp:positionH relativeFrom="column">
              <wp:posOffset>3966210</wp:posOffset>
            </wp:positionH>
            <wp:positionV relativeFrom="paragraph">
              <wp:posOffset>-349250</wp:posOffset>
            </wp:positionV>
            <wp:extent cx="2133600" cy="967105"/>
            <wp:effectExtent l="0" t="0" r="0" b="4445"/>
            <wp:wrapTight wrapText="bothSides">
              <wp:wrapPolygon edited="0">
                <wp:start x="0" y="0"/>
                <wp:lineTo x="0" y="21274"/>
                <wp:lineTo x="21407" y="21274"/>
                <wp:lineTo x="21407" y="0"/>
                <wp:lineTo x="0" y="0"/>
              </wp:wrapPolygon>
            </wp:wrapTight>
            <wp:docPr id="1" name="Picture 1" descr="FA_logo_Strap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_logo_Strap_COL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9671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Section </w:t>
      </w:r>
      <w:r w:rsidR="001C2226">
        <w:t>6</w:t>
      </w:r>
      <w:r>
        <w:t>: EMASS Toolkit</w:t>
      </w:r>
    </w:p>
    <w:p w:rsidR="00B66F20" w:rsidRPr="008F1FEE" w:rsidRDefault="00B66F20" w:rsidP="00B66F20">
      <w:pPr>
        <w:jc w:val="right"/>
        <w:rPr>
          <w:rFonts w:ascii="Arial" w:hAnsi="Arial" w:cs="Arial"/>
        </w:rPr>
      </w:pPr>
    </w:p>
    <w:p w:rsidR="008F1FEE" w:rsidRDefault="008F1FEE" w:rsidP="00B66F20">
      <w:pPr>
        <w:jc w:val="center"/>
        <w:rPr>
          <w:rFonts w:ascii="Arial" w:hAnsi="Arial" w:cs="Arial"/>
          <w:sz w:val="44"/>
          <w:szCs w:val="44"/>
        </w:rPr>
      </w:pPr>
    </w:p>
    <w:p w:rsidR="00B0281A" w:rsidRPr="00B66F20" w:rsidRDefault="00EE5F9E" w:rsidP="00B0281A">
      <w:pPr>
        <w:pStyle w:val="h1"/>
      </w:pPr>
      <w:r>
        <w:rPr>
          <w:sz w:val="60"/>
          <w:szCs w:val="60"/>
        </w:rPr>
        <w:br/>
      </w:r>
      <w:r w:rsidR="001C2226">
        <w:t>Separation and Loss</w:t>
      </w:r>
    </w:p>
    <w:p w:rsidR="008F1FEE" w:rsidRDefault="00240ACE" w:rsidP="00240ACE">
      <w:pPr>
        <w:pStyle w:val="h2"/>
      </w:pPr>
      <w:r>
        <w:t>A guide for schools</w:t>
      </w:r>
    </w:p>
    <w:p w:rsidR="0081339C" w:rsidRDefault="008F1FEE" w:rsidP="008F1FEE">
      <w:pPr>
        <w:pStyle w:val="h2"/>
        <w:rPr>
          <w:noProof/>
          <w:sz w:val="36"/>
          <w:szCs w:val="36"/>
          <w:lang w:eastAsia="en-GB"/>
        </w:rPr>
      </w:pPr>
      <w:r w:rsidRPr="008F1FEE">
        <w:rPr>
          <w:sz w:val="36"/>
          <w:szCs w:val="36"/>
        </w:rPr>
        <w:t xml:space="preserve">Produced by Family Action’s </w:t>
      </w:r>
      <w:r w:rsidR="00B66F20" w:rsidRPr="008F1FEE">
        <w:rPr>
          <w:sz w:val="36"/>
          <w:szCs w:val="36"/>
        </w:rPr>
        <w:t>East Midlands Adoption Support Service</w:t>
      </w:r>
      <w:r>
        <w:rPr>
          <w:sz w:val="36"/>
          <w:szCs w:val="36"/>
        </w:rPr>
        <w:t xml:space="preserve"> (EMASS)</w:t>
      </w:r>
      <w:r w:rsidR="00FC6C84" w:rsidRPr="00FC6C84">
        <w:rPr>
          <w:noProof/>
          <w:sz w:val="36"/>
          <w:szCs w:val="36"/>
          <w:lang w:eastAsia="en-GB"/>
        </w:rPr>
        <w:t xml:space="preserve"> </w:t>
      </w:r>
    </w:p>
    <w:p w:rsidR="00FC6C84" w:rsidRDefault="001C2226" w:rsidP="008F1FEE">
      <w:pPr>
        <w:pStyle w:val="h2"/>
        <w:rPr>
          <w:noProof/>
          <w:sz w:val="36"/>
          <w:szCs w:val="36"/>
          <w:lang w:eastAsia="en-GB"/>
        </w:rPr>
      </w:pPr>
      <w:r>
        <w:rPr>
          <w:b w:val="0"/>
          <w:noProof/>
          <w:sz w:val="40"/>
          <w:szCs w:val="40"/>
          <w:lang w:eastAsia="en-GB"/>
        </w:rPr>
        <w:drawing>
          <wp:anchor distT="0" distB="0" distL="114300" distR="114300" simplePos="0" relativeHeight="251662336" behindDoc="1" locked="0" layoutInCell="1" allowOverlap="1" wp14:anchorId="662125B8" wp14:editId="20B0FAE8">
            <wp:simplePos x="0" y="0"/>
            <wp:positionH relativeFrom="column">
              <wp:posOffset>231775</wp:posOffset>
            </wp:positionH>
            <wp:positionV relativeFrom="paragraph">
              <wp:posOffset>508000</wp:posOffset>
            </wp:positionV>
            <wp:extent cx="5398135" cy="3599815"/>
            <wp:effectExtent l="0" t="0" r="0" b="635"/>
            <wp:wrapTight wrapText="bothSides">
              <wp:wrapPolygon edited="0">
                <wp:start x="0" y="0"/>
                <wp:lineTo x="0" y="21490"/>
                <wp:lineTo x="21496" y="21490"/>
                <wp:lineTo x="214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0134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8135" cy="3599815"/>
                    </a:xfrm>
                    <a:prstGeom prst="rect">
                      <a:avLst/>
                    </a:prstGeom>
                  </pic:spPr>
                </pic:pic>
              </a:graphicData>
            </a:graphic>
            <wp14:sizeRelH relativeFrom="page">
              <wp14:pctWidth>0</wp14:pctWidth>
            </wp14:sizeRelH>
            <wp14:sizeRelV relativeFrom="page">
              <wp14:pctHeight>0</wp14:pctHeight>
            </wp14:sizeRelV>
          </wp:anchor>
        </w:drawing>
      </w:r>
      <w:r w:rsidR="0081339C">
        <w:rPr>
          <w:noProof/>
          <w:sz w:val="36"/>
          <w:szCs w:val="36"/>
          <w:lang w:eastAsia="en-GB"/>
        </w:rPr>
        <w:br/>
      </w:r>
    </w:p>
    <w:p w:rsidR="001C2226" w:rsidRDefault="001C2226">
      <w:pPr>
        <w:rPr>
          <w:rFonts w:ascii="Arial" w:hAnsi="Arial" w:cs="Arial"/>
          <w:b/>
          <w:sz w:val="40"/>
          <w:szCs w:val="40"/>
        </w:rPr>
      </w:pPr>
      <w:r>
        <w:br w:type="page"/>
      </w:r>
    </w:p>
    <w:p w:rsidR="00B66F20" w:rsidRPr="001C2226" w:rsidRDefault="00B66F20" w:rsidP="001C2226">
      <w:pPr>
        <w:pStyle w:val="h3"/>
      </w:pPr>
      <w:r w:rsidRPr="001C2226">
        <w:lastRenderedPageBreak/>
        <w:t xml:space="preserve">Contents </w:t>
      </w:r>
    </w:p>
    <w:p w:rsidR="001C2226" w:rsidRPr="001C2226" w:rsidRDefault="001C2226" w:rsidP="001C2226">
      <w:pPr>
        <w:pStyle w:val="Style1"/>
      </w:pPr>
      <w:r w:rsidRPr="001C2226">
        <w:t xml:space="preserve">How are children and young people affected </w:t>
      </w:r>
      <w:r w:rsidR="0007330D">
        <w:br/>
      </w:r>
      <w:r w:rsidRPr="001C2226">
        <w:t>by separation and loss?</w:t>
      </w:r>
      <w:r w:rsidR="0007330D">
        <w:tab/>
      </w:r>
      <w:r w:rsidR="0007330D">
        <w:tab/>
      </w:r>
      <w:r w:rsidR="0007330D">
        <w:tab/>
      </w:r>
      <w:r w:rsidR="0007330D">
        <w:tab/>
      </w:r>
      <w:r w:rsidR="0007330D">
        <w:tab/>
      </w:r>
      <w:r w:rsidR="0007330D">
        <w:tab/>
      </w:r>
      <w:r w:rsidR="0007330D">
        <w:tab/>
      </w:r>
      <w:r w:rsidR="0007330D">
        <w:tab/>
        <w:t>Page 3</w:t>
      </w:r>
    </w:p>
    <w:p w:rsidR="001C2226" w:rsidRPr="001C2226" w:rsidRDefault="001C2226" w:rsidP="001C2226">
      <w:pPr>
        <w:pStyle w:val="Style1"/>
      </w:pPr>
      <w:r w:rsidRPr="001C2226">
        <w:t xml:space="preserve">Why is this so relevant for children who are adopted or </w:t>
      </w:r>
      <w:r w:rsidR="0007330D">
        <w:br/>
      </w:r>
      <w:r w:rsidRPr="001C2226">
        <w:t>subject to a Special Guardianship Order?</w:t>
      </w:r>
      <w:r w:rsidR="0007330D">
        <w:tab/>
      </w:r>
      <w:r w:rsidR="0007330D">
        <w:tab/>
      </w:r>
      <w:r w:rsidR="0007330D">
        <w:tab/>
      </w:r>
      <w:r w:rsidR="0007330D">
        <w:tab/>
      </w:r>
      <w:r w:rsidR="0007330D">
        <w:tab/>
        <w:t>Page 5</w:t>
      </w:r>
    </w:p>
    <w:p w:rsidR="001C2226" w:rsidRPr="001C2226" w:rsidRDefault="001C2226" w:rsidP="001C2226">
      <w:pPr>
        <w:pStyle w:val="Style1"/>
      </w:pPr>
      <w:r w:rsidRPr="001C2226">
        <w:t xml:space="preserve">How to help and support these children and </w:t>
      </w:r>
      <w:r w:rsidR="0007330D">
        <w:br/>
      </w:r>
      <w:r w:rsidRPr="001C2226">
        <w:t>young people in school settings</w:t>
      </w:r>
      <w:r w:rsidR="0007330D">
        <w:tab/>
      </w:r>
      <w:r w:rsidR="0007330D">
        <w:tab/>
      </w:r>
      <w:r w:rsidR="0007330D">
        <w:tab/>
      </w:r>
      <w:r w:rsidR="0007330D">
        <w:tab/>
      </w:r>
      <w:r w:rsidR="0007330D">
        <w:tab/>
      </w:r>
      <w:r w:rsidR="0007330D">
        <w:tab/>
      </w:r>
      <w:r w:rsidR="0007330D">
        <w:tab/>
        <w:t>Page 7</w:t>
      </w:r>
    </w:p>
    <w:p w:rsidR="001C2226" w:rsidRPr="001C2226" w:rsidRDefault="001C2226" w:rsidP="001C2226">
      <w:pPr>
        <w:pStyle w:val="Style1"/>
      </w:pPr>
      <w:r w:rsidRPr="001C2226">
        <w:t>Where to go for further information and</w:t>
      </w:r>
      <w:r>
        <w:t xml:space="preserve"> support</w:t>
      </w:r>
      <w:r w:rsidR="0007330D">
        <w:tab/>
      </w:r>
      <w:r w:rsidR="0007330D">
        <w:tab/>
      </w:r>
      <w:r w:rsidR="0007330D">
        <w:tab/>
      </w:r>
      <w:r w:rsidR="0007330D">
        <w:tab/>
      </w:r>
      <w:r w:rsidR="0007330D">
        <w:tab/>
        <w:t>Page 8</w:t>
      </w:r>
    </w:p>
    <w:p w:rsidR="00B66F20" w:rsidRPr="008F1FEE" w:rsidRDefault="00B66F20" w:rsidP="00B66F20">
      <w:pPr>
        <w:pStyle w:val="ListParagraph"/>
        <w:rPr>
          <w:rFonts w:ascii="Arial" w:hAnsi="Arial" w:cs="Arial"/>
          <w:sz w:val="36"/>
          <w:szCs w:val="36"/>
        </w:rPr>
      </w:pPr>
    </w:p>
    <w:p w:rsidR="00B66F20" w:rsidRPr="008F1FEE" w:rsidRDefault="00B66F20" w:rsidP="00B66F20">
      <w:pPr>
        <w:rPr>
          <w:rFonts w:ascii="Arial" w:hAnsi="Arial" w:cs="Arial"/>
          <w:sz w:val="36"/>
          <w:szCs w:val="36"/>
        </w:rPr>
      </w:pPr>
    </w:p>
    <w:p w:rsidR="00B66F20" w:rsidRPr="008F1FEE" w:rsidRDefault="00B66F20" w:rsidP="00B66F20">
      <w:pPr>
        <w:rPr>
          <w:rFonts w:ascii="Arial" w:hAnsi="Arial" w:cs="Arial"/>
          <w:sz w:val="36"/>
          <w:szCs w:val="36"/>
        </w:rPr>
      </w:pPr>
    </w:p>
    <w:p w:rsidR="00B66F20" w:rsidRPr="008F1FEE" w:rsidRDefault="00B66F20" w:rsidP="00B66F20">
      <w:pPr>
        <w:rPr>
          <w:rFonts w:ascii="Arial" w:hAnsi="Arial" w:cs="Arial"/>
          <w:sz w:val="36"/>
          <w:szCs w:val="36"/>
        </w:rPr>
      </w:pPr>
    </w:p>
    <w:p w:rsidR="00B66F20" w:rsidRPr="008F1FEE" w:rsidRDefault="00B66F20" w:rsidP="00B66F20">
      <w:pPr>
        <w:rPr>
          <w:rFonts w:ascii="Arial" w:hAnsi="Arial" w:cs="Arial"/>
          <w:sz w:val="36"/>
          <w:szCs w:val="36"/>
        </w:rPr>
      </w:pPr>
    </w:p>
    <w:p w:rsidR="00B66F20" w:rsidRPr="008F1FEE" w:rsidRDefault="00B66F20" w:rsidP="00B66F20">
      <w:pPr>
        <w:rPr>
          <w:rFonts w:ascii="Arial" w:hAnsi="Arial" w:cs="Arial"/>
          <w:sz w:val="36"/>
          <w:szCs w:val="36"/>
        </w:rPr>
      </w:pPr>
    </w:p>
    <w:p w:rsidR="00B66F20" w:rsidRPr="008F1FEE" w:rsidRDefault="00B66F20" w:rsidP="00B66F20">
      <w:pPr>
        <w:rPr>
          <w:rFonts w:ascii="Arial" w:hAnsi="Arial" w:cs="Arial"/>
          <w:sz w:val="36"/>
          <w:szCs w:val="36"/>
        </w:rPr>
      </w:pPr>
    </w:p>
    <w:p w:rsidR="00B66F20" w:rsidRPr="008F1FEE" w:rsidRDefault="00B66F20" w:rsidP="00B66F20">
      <w:pPr>
        <w:rPr>
          <w:rFonts w:ascii="Arial" w:hAnsi="Arial" w:cs="Arial"/>
          <w:sz w:val="36"/>
          <w:szCs w:val="36"/>
        </w:rPr>
      </w:pPr>
    </w:p>
    <w:p w:rsidR="008F1FEE" w:rsidRDefault="008F1FEE">
      <w:pPr>
        <w:rPr>
          <w:rFonts w:ascii="Arial" w:hAnsi="Arial" w:cs="Arial"/>
          <w:sz w:val="36"/>
          <w:szCs w:val="36"/>
        </w:rPr>
      </w:pPr>
      <w:r>
        <w:rPr>
          <w:rFonts w:ascii="Arial" w:hAnsi="Arial" w:cs="Arial"/>
          <w:sz w:val="36"/>
          <w:szCs w:val="36"/>
        </w:rPr>
        <w:br w:type="page"/>
      </w:r>
    </w:p>
    <w:p w:rsidR="001C2226" w:rsidRDefault="001C2226" w:rsidP="001C2226">
      <w:pPr>
        <w:pStyle w:val="h3"/>
      </w:pPr>
      <w:r>
        <w:lastRenderedPageBreak/>
        <w:t>How are children and young people affected by separation and loss?</w:t>
      </w:r>
    </w:p>
    <w:p w:rsidR="001C2226" w:rsidRDefault="001C2226" w:rsidP="001C2226">
      <w:pPr>
        <w:pStyle w:val="Style1"/>
      </w:pPr>
      <w:r>
        <w:t xml:space="preserve">Many children in school will experience some kind of significant separation or loss in their lives: separation from a parent, bereavement of a relative or friend, moving school or house or simply losing a beloved family pet. </w:t>
      </w:r>
    </w:p>
    <w:p w:rsidR="001C2226" w:rsidRDefault="0007330D" w:rsidP="001C2226">
      <w:pPr>
        <w:pStyle w:val="Style1"/>
      </w:pPr>
      <w:r>
        <w:t>While</w:t>
      </w:r>
      <w:r w:rsidR="001C2226">
        <w:t xml:space="preserve"> grief impacts on us all, the grief cycle in children is affected by different factors. Each one of us grieves in our own way so we should not make assumptions about how </w:t>
      </w:r>
      <w:r>
        <w:t>another person (child or adult)</w:t>
      </w:r>
      <w:r w:rsidR="001C2226">
        <w:t xml:space="preserve"> should be feeling or acting or what they may need to help them.</w:t>
      </w:r>
    </w:p>
    <w:p w:rsidR="001C2226" w:rsidRDefault="001C2226" w:rsidP="001C2226">
      <w:pPr>
        <w:pStyle w:val="Style1"/>
      </w:pPr>
      <w:r>
        <w:t>Grief in children may take a lot longer to resolve and may manifest itself quite differently to grief in adults. Factors that may affect children’s grief are:</w:t>
      </w:r>
    </w:p>
    <w:p w:rsidR="001C2226" w:rsidRDefault="0007330D" w:rsidP="001C2226">
      <w:pPr>
        <w:pStyle w:val="Style1"/>
        <w:numPr>
          <w:ilvl w:val="0"/>
          <w:numId w:val="14"/>
        </w:numPr>
      </w:pPr>
      <w:r>
        <w:t>l</w:t>
      </w:r>
      <w:r w:rsidR="001C2226">
        <w:t xml:space="preserve">evel of comprehension and emotional maturity </w:t>
      </w:r>
    </w:p>
    <w:p w:rsidR="001C2226" w:rsidRPr="001C2226" w:rsidRDefault="0007330D" w:rsidP="001C2226">
      <w:pPr>
        <w:pStyle w:val="Style1"/>
        <w:numPr>
          <w:ilvl w:val="0"/>
          <w:numId w:val="14"/>
        </w:numPr>
      </w:pPr>
      <w:r>
        <w:t>e</w:t>
      </w:r>
      <w:r w:rsidR="001C2226" w:rsidRPr="001C2226">
        <w:t xml:space="preserve">gocentric views and ‘magical thinking’ – </w:t>
      </w:r>
      <w:r>
        <w:t>‘It must be my fault’</w:t>
      </w:r>
    </w:p>
    <w:p w:rsidR="001C2226" w:rsidRPr="001C2226" w:rsidRDefault="0007330D" w:rsidP="001C2226">
      <w:pPr>
        <w:pStyle w:val="Style1"/>
        <w:numPr>
          <w:ilvl w:val="0"/>
          <w:numId w:val="14"/>
        </w:numPr>
      </w:pPr>
      <w:r>
        <w:t>l</w:t>
      </w:r>
      <w:r w:rsidR="001C2226" w:rsidRPr="001C2226">
        <w:t>ack of information or knowledge</w:t>
      </w:r>
    </w:p>
    <w:p w:rsidR="001C2226" w:rsidRPr="001C2226" w:rsidRDefault="0007330D" w:rsidP="001C2226">
      <w:pPr>
        <w:pStyle w:val="Style1"/>
        <w:numPr>
          <w:ilvl w:val="0"/>
          <w:numId w:val="14"/>
        </w:numPr>
      </w:pPr>
      <w:r>
        <w:t>i</w:t>
      </w:r>
      <w:r w:rsidR="001C2226" w:rsidRPr="001C2226">
        <w:t>nability to handle stress</w:t>
      </w:r>
    </w:p>
    <w:p w:rsidR="001C2226" w:rsidRPr="001C2226" w:rsidRDefault="0007330D" w:rsidP="001C2226">
      <w:pPr>
        <w:pStyle w:val="Style1"/>
        <w:numPr>
          <w:ilvl w:val="0"/>
          <w:numId w:val="14"/>
        </w:numPr>
      </w:pPr>
      <w:r>
        <w:t>l</w:t>
      </w:r>
      <w:r w:rsidR="001C2226" w:rsidRPr="001C2226">
        <w:t>ack of language to express feelings</w:t>
      </w:r>
    </w:p>
    <w:p w:rsidR="001C2226" w:rsidRPr="001C2226" w:rsidRDefault="0007330D" w:rsidP="001C2226">
      <w:pPr>
        <w:pStyle w:val="Style1"/>
        <w:numPr>
          <w:ilvl w:val="0"/>
          <w:numId w:val="14"/>
        </w:numPr>
      </w:pPr>
      <w:r>
        <w:t>l</w:t>
      </w:r>
      <w:r w:rsidR="001C2226" w:rsidRPr="001C2226">
        <w:t>oss of control or choice over what happens to them</w:t>
      </w:r>
      <w:r>
        <w:t>.</w:t>
      </w:r>
    </w:p>
    <w:p w:rsidR="001C2226" w:rsidRDefault="001C2226" w:rsidP="001C2226">
      <w:pPr>
        <w:pStyle w:val="Style1"/>
      </w:pPr>
      <w:r>
        <w:t>Children may react in many different ways:</w:t>
      </w:r>
    </w:p>
    <w:p w:rsidR="001C2226" w:rsidRDefault="0007330D" w:rsidP="001C2226">
      <w:pPr>
        <w:pStyle w:val="Style1"/>
        <w:numPr>
          <w:ilvl w:val="0"/>
          <w:numId w:val="15"/>
        </w:numPr>
      </w:pPr>
      <w:r>
        <w:t>a</w:t>
      </w:r>
      <w:r w:rsidR="001C2226">
        <w:t>ppear unaffected, numb, in denial</w:t>
      </w:r>
    </w:p>
    <w:p w:rsidR="001C2226" w:rsidRDefault="0007330D" w:rsidP="001C2226">
      <w:pPr>
        <w:pStyle w:val="Style1"/>
        <w:numPr>
          <w:ilvl w:val="0"/>
          <w:numId w:val="15"/>
        </w:numPr>
      </w:pPr>
      <w:r>
        <w:t>w</w:t>
      </w:r>
      <w:r w:rsidR="001C2226">
        <w:t>ithdrawn</w:t>
      </w:r>
    </w:p>
    <w:p w:rsidR="001C2226" w:rsidRDefault="0007330D" w:rsidP="001C2226">
      <w:pPr>
        <w:pStyle w:val="Style1"/>
        <w:numPr>
          <w:ilvl w:val="0"/>
          <w:numId w:val="15"/>
        </w:numPr>
      </w:pPr>
      <w:r>
        <w:t>h</w:t>
      </w:r>
      <w:r w:rsidR="001C2226">
        <w:t>yperactive</w:t>
      </w:r>
    </w:p>
    <w:p w:rsidR="001C2226" w:rsidRDefault="0007330D" w:rsidP="001C2226">
      <w:pPr>
        <w:pStyle w:val="Style1"/>
        <w:numPr>
          <w:ilvl w:val="0"/>
          <w:numId w:val="15"/>
        </w:numPr>
      </w:pPr>
      <w:r>
        <w:t>c</w:t>
      </w:r>
      <w:r w:rsidR="001C2226">
        <w:t>lingy</w:t>
      </w:r>
    </w:p>
    <w:p w:rsidR="001C2226" w:rsidRDefault="0007330D" w:rsidP="001C2226">
      <w:pPr>
        <w:pStyle w:val="Style1"/>
        <w:numPr>
          <w:ilvl w:val="0"/>
          <w:numId w:val="15"/>
        </w:numPr>
      </w:pPr>
      <w:r>
        <w:t>p</w:t>
      </w:r>
      <w:r w:rsidR="001C2226">
        <w:t>re-occupied, lacking concentration</w:t>
      </w:r>
    </w:p>
    <w:p w:rsidR="001C2226" w:rsidRDefault="0007330D" w:rsidP="001C2226">
      <w:pPr>
        <w:pStyle w:val="Style1"/>
        <w:numPr>
          <w:ilvl w:val="0"/>
          <w:numId w:val="15"/>
        </w:numPr>
      </w:pPr>
      <w:r>
        <w:t>f</w:t>
      </w:r>
      <w:r w:rsidR="001C2226">
        <w:t>orgetful</w:t>
      </w:r>
    </w:p>
    <w:p w:rsidR="001C2226" w:rsidRDefault="0007330D" w:rsidP="001C2226">
      <w:pPr>
        <w:pStyle w:val="Style1"/>
        <w:numPr>
          <w:ilvl w:val="0"/>
          <w:numId w:val="15"/>
        </w:numPr>
      </w:pPr>
      <w:r>
        <w:t>w</w:t>
      </w:r>
      <w:r w:rsidR="001C2226">
        <w:t>orried anxious, fearful</w:t>
      </w:r>
    </w:p>
    <w:p w:rsidR="001C2226" w:rsidRDefault="0007330D" w:rsidP="001C2226">
      <w:pPr>
        <w:pStyle w:val="Style1"/>
        <w:numPr>
          <w:ilvl w:val="0"/>
          <w:numId w:val="15"/>
        </w:numPr>
      </w:pPr>
      <w:r>
        <w:t>self-</w:t>
      </w:r>
      <w:r w:rsidR="001C2226">
        <w:t>harming</w:t>
      </w:r>
    </w:p>
    <w:p w:rsidR="001C2226" w:rsidRDefault="0007330D" w:rsidP="001C2226">
      <w:pPr>
        <w:pStyle w:val="Style1"/>
        <w:numPr>
          <w:ilvl w:val="0"/>
          <w:numId w:val="15"/>
        </w:numPr>
      </w:pPr>
      <w:r>
        <w:t>g</w:t>
      </w:r>
      <w:r w:rsidR="001C2226">
        <w:t>uilty</w:t>
      </w:r>
    </w:p>
    <w:p w:rsidR="001C2226" w:rsidRDefault="0007330D" w:rsidP="001C2226">
      <w:pPr>
        <w:pStyle w:val="Style1"/>
        <w:numPr>
          <w:ilvl w:val="0"/>
          <w:numId w:val="15"/>
        </w:numPr>
      </w:pPr>
      <w:r>
        <w:t>a</w:t>
      </w:r>
      <w:r w:rsidR="001C2226">
        <w:t>ngry</w:t>
      </w:r>
    </w:p>
    <w:p w:rsidR="001C2226" w:rsidRDefault="0007330D" w:rsidP="001C2226">
      <w:pPr>
        <w:pStyle w:val="Style1"/>
        <w:numPr>
          <w:ilvl w:val="0"/>
          <w:numId w:val="15"/>
        </w:numPr>
      </w:pPr>
      <w:r>
        <w:lastRenderedPageBreak/>
        <w:t>c</w:t>
      </w:r>
      <w:r w:rsidR="001C2226">
        <w:t>onfused</w:t>
      </w:r>
    </w:p>
    <w:p w:rsidR="001C2226" w:rsidRPr="001C2226" w:rsidRDefault="0007330D" w:rsidP="001C2226">
      <w:pPr>
        <w:pStyle w:val="Style1"/>
        <w:numPr>
          <w:ilvl w:val="0"/>
          <w:numId w:val="15"/>
        </w:numPr>
      </w:pPr>
      <w:r>
        <w:t>r</w:t>
      </w:r>
      <w:r w:rsidR="001C2226" w:rsidRPr="001C2226">
        <w:t>elieved</w:t>
      </w:r>
    </w:p>
    <w:p w:rsidR="001C2226" w:rsidRPr="001C2226" w:rsidRDefault="0007330D" w:rsidP="001C2226">
      <w:pPr>
        <w:pStyle w:val="Style1"/>
        <w:numPr>
          <w:ilvl w:val="0"/>
          <w:numId w:val="15"/>
        </w:numPr>
      </w:pPr>
      <w:r>
        <w:t>p</w:t>
      </w:r>
      <w:r w:rsidR="001C2226" w:rsidRPr="001C2226">
        <w:t>hysically affected – appetite, sleep, bowel or bladder control, sweating, ‘butterflies’, pain or constriction in throat/head/neck/chest</w:t>
      </w:r>
      <w:r>
        <w:t>.</w:t>
      </w:r>
    </w:p>
    <w:p w:rsidR="0007330D" w:rsidRDefault="001C2226" w:rsidP="001C2226">
      <w:pPr>
        <w:pStyle w:val="Style1"/>
      </w:pPr>
      <w:r>
        <w:t>Whil</w:t>
      </w:r>
      <w:r w:rsidR="0007330D">
        <w:t>e</w:t>
      </w:r>
      <w:r>
        <w:t xml:space="preserve"> we are often very sensitive to children who lose a parent through death, we may not realise the ongoing complexities for children whose parent is still alive but ‘lost’ to them through separation. </w:t>
      </w:r>
    </w:p>
    <w:p w:rsidR="001C2226" w:rsidRDefault="001C2226" w:rsidP="001C2226">
      <w:pPr>
        <w:pStyle w:val="Style1"/>
      </w:pPr>
      <w:r>
        <w:t>There are many reasons why children ‘lose’ parents who are still living:</w:t>
      </w:r>
    </w:p>
    <w:p w:rsidR="001C2226" w:rsidRPr="005A4060" w:rsidRDefault="0007330D" w:rsidP="001C2226">
      <w:pPr>
        <w:pStyle w:val="Style1"/>
        <w:numPr>
          <w:ilvl w:val="0"/>
          <w:numId w:val="16"/>
        </w:numPr>
      </w:pPr>
      <w:r>
        <w:t>p</w:t>
      </w:r>
      <w:r w:rsidR="001C2226">
        <w:t>rolonged parental ill health or loss of capacity</w:t>
      </w:r>
    </w:p>
    <w:p w:rsidR="001C2226" w:rsidRDefault="0007330D" w:rsidP="001C2226">
      <w:pPr>
        <w:pStyle w:val="Style1"/>
        <w:numPr>
          <w:ilvl w:val="0"/>
          <w:numId w:val="16"/>
        </w:numPr>
      </w:pPr>
      <w:r>
        <w:t>p</w:t>
      </w:r>
      <w:r w:rsidR="001C2226" w:rsidRPr="005A4060">
        <w:t>arents/carers working away from home or abroad</w:t>
      </w:r>
    </w:p>
    <w:p w:rsidR="001C2226" w:rsidRPr="005A4060" w:rsidRDefault="0007330D" w:rsidP="001C2226">
      <w:pPr>
        <w:pStyle w:val="Style1"/>
        <w:numPr>
          <w:ilvl w:val="0"/>
          <w:numId w:val="16"/>
        </w:numPr>
      </w:pPr>
      <w:r>
        <w:t>p</w:t>
      </w:r>
      <w:r w:rsidR="001C2226">
        <w:t>arents in prison</w:t>
      </w:r>
    </w:p>
    <w:p w:rsidR="001C2226" w:rsidRPr="005A4060" w:rsidRDefault="0007330D" w:rsidP="001C2226">
      <w:pPr>
        <w:pStyle w:val="Style1"/>
        <w:numPr>
          <w:ilvl w:val="0"/>
          <w:numId w:val="16"/>
        </w:numPr>
      </w:pPr>
      <w:r>
        <w:t>p</w:t>
      </w:r>
      <w:r w:rsidR="001C2226" w:rsidRPr="005A4060">
        <w:t>arents separated or divorced</w:t>
      </w:r>
    </w:p>
    <w:p w:rsidR="001C2226" w:rsidRPr="005A4060" w:rsidRDefault="0007330D" w:rsidP="001C2226">
      <w:pPr>
        <w:pStyle w:val="Style1"/>
        <w:numPr>
          <w:ilvl w:val="0"/>
          <w:numId w:val="16"/>
        </w:numPr>
      </w:pPr>
      <w:r>
        <w:t>c</w:t>
      </w:r>
      <w:r w:rsidR="001C2226" w:rsidRPr="005A4060">
        <w:t>hildren i</w:t>
      </w:r>
      <w:r>
        <w:t>n foster care or subject to SGO</w:t>
      </w:r>
      <w:r w:rsidR="001C2226" w:rsidRPr="005A4060">
        <w:t>s</w:t>
      </w:r>
    </w:p>
    <w:p w:rsidR="001C2226" w:rsidRPr="005A4060" w:rsidRDefault="0007330D" w:rsidP="001C2226">
      <w:pPr>
        <w:pStyle w:val="Style1"/>
        <w:numPr>
          <w:ilvl w:val="0"/>
          <w:numId w:val="16"/>
        </w:numPr>
      </w:pPr>
      <w:r>
        <w:t>c</w:t>
      </w:r>
      <w:r w:rsidR="001C2226" w:rsidRPr="005A4060">
        <w:t>hildren living with other family members</w:t>
      </w:r>
    </w:p>
    <w:p w:rsidR="001C2226" w:rsidRDefault="0007330D" w:rsidP="001C2226">
      <w:pPr>
        <w:pStyle w:val="Style1"/>
        <w:numPr>
          <w:ilvl w:val="0"/>
          <w:numId w:val="16"/>
        </w:numPr>
      </w:pPr>
      <w:r>
        <w:t>a</w:t>
      </w:r>
      <w:r w:rsidR="001C2226" w:rsidRPr="005A4060">
        <w:t>dopted children</w:t>
      </w:r>
      <w:r>
        <w:t>.</w:t>
      </w:r>
    </w:p>
    <w:p w:rsidR="001C2226" w:rsidRDefault="001C2226" w:rsidP="001C2226">
      <w:pPr>
        <w:pStyle w:val="Style1"/>
      </w:pPr>
      <w:r>
        <w:t>In these situations, there is no real closure for children in completing the grieving process. They may long</w:t>
      </w:r>
      <w:r w:rsidR="0007330D">
        <w:t xml:space="preserve"> and yearn for the lost parent(s)</w:t>
      </w:r>
      <w:r>
        <w:t xml:space="preserve"> or brothers and sisters living elsewhere, worry about them and fantasise about what life would be like if they were with them.</w:t>
      </w:r>
      <w:r w:rsidRPr="00387942">
        <w:t xml:space="preserve"> </w:t>
      </w:r>
    </w:p>
    <w:p w:rsidR="001C2226" w:rsidRPr="00E00726" w:rsidRDefault="001C2226" w:rsidP="001C2226">
      <w:pPr>
        <w:pStyle w:val="Style1"/>
      </w:pPr>
      <w:r>
        <w:t>Their</w:t>
      </w:r>
      <w:r w:rsidRPr="00E00726">
        <w:t xml:space="preserve"> perception and understanding of separation and loss will change as their cognitive capacity develops. </w:t>
      </w:r>
      <w:r>
        <w:t>In a sense, this leads to a renewed sense of loss at different times in a child or young person’s life. (This is discussed further below</w:t>
      </w:r>
      <w:r w:rsidR="0007330D">
        <w:t>.</w:t>
      </w:r>
      <w:r>
        <w:t>)</w:t>
      </w:r>
    </w:p>
    <w:p w:rsidR="001C2226" w:rsidRDefault="001C2226" w:rsidP="001C2226">
      <w:pPr>
        <w:pStyle w:val="ListParagraph"/>
        <w:ind w:left="786"/>
        <w:rPr>
          <w:rFonts w:ascii="VAGRounded LT Bold" w:hAnsi="VAGRounded LT Bold"/>
          <w:sz w:val="36"/>
          <w:szCs w:val="36"/>
        </w:rPr>
      </w:pPr>
    </w:p>
    <w:p w:rsidR="001C2226" w:rsidRDefault="001C2226">
      <w:pPr>
        <w:rPr>
          <w:rFonts w:ascii="VAGRounded LT Bold" w:hAnsi="VAGRounded LT Bold"/>
          <w:sz w:val="36"/>
          <w:szCs w:val="36"/>
        </w:rPr>
      </w:pPr>
      <w:r>
        <w:rPr>
          <w:rFonts w:ascii="VAGRounded LT Bold" w:hAnsi="VAGRounded LT Bold"/>
          <w:sz w:val="36"/>
          <w:szCs w:val="36"/>
        </w:rPr>
        <w:br w:type="page"/>
      </w:r>
    </w:p>
    <w:p w:rsidR="001C2226" w:rsidRDefault="001C2226" w:rsidP="001C2226">
      <w:pPr>
        <w:pStyle w:val="h3"/>
      </w:pPr>
      <w:r>
        <w:lastRenderedPageBreak/>
        <w:t>Why is this so relevant for children who are adopted or subject to a Special Guardianship Order?</w:t>
      </w:r>
    </w:p>
    <w:p w:rsidR="001C2226" w:rsidRDefault="001C2226" w:rsidP="001C2226">
      <w:pPr>
        <w:pStyle w:val="Style1"/>
      </w:pPr>
      <w:r w:rsidRPr="00E00726">
        <w:t>Children and young people who are adopted or who are living with their Special Guardians will all have experienced losses and</w:t>
      </w:r>
      <w:r w:rsidR="0007330D">
        <w:t>,</w:t>
      </w:r>
      <w:r w:rsidRPr="00E00726">
        <w:t xml:space="preserve"> because of this, may need extra understanding, help and support from school staff and teachers at various times in their lives. </w:t>
      </w:r>
    </w:p>
    <w:p w:rsidR="001C2226" w:rsidRDefault="001C2226" w:rsidP="001C2226">
      <w:pPr>
        <w:pStyle w:val="Style1"/>
      </w:pPr>
      <w:r w:rsidRPr="00E00726">
        <w:t>As well as separation from parents, these children are more likely to have experienced multiple losses and moves both before comi</w:t>
      </w:r>
      <w:r w:rsidR="0007330D">
        <w:t>ng into care and also while</w:t>
      </w:r>
      <w:r w:rsidRPr="00E00726">
        <w:t xml:space="preserve"> in foster care. Some children are separated from their brothers and sisters when they enter the care system</w:t>
      </w:r>
      <w:r>
        <w:t>; some</w:t>
      </w:r>
      <w:r w:rsidRPr="00E00726">
        <w:t xml:space="preserve"> may also experience a loss of their own sense of identity</w:t>
      </w:r>
      <w:r>
        <w:t xml:space="preserve"> – who they are and where they belong</w:t>
      </w:r>
      <w:r w:rsidRPr="00E00726">
        <w:t xml:space="preserve">. </w:t>
      </w:r>
    </w:p>
    <w:p w:rsidR="001C2226" w:rsidRPr="00E00726" w:rsidRDefault="0007330D" w:rsidP="001C2226">
      <w:pPr>
        <w:pStyle w:val="Style1"/>
      </w:pPr>
      <w:r>
        <w:t>While</w:t>
      </w:r>
      <w:r w:rsidR="001C2226">
        <w:t xml:space="preserve"> children who are adopted may have been given a ‘Life Story Book’ explaining their early history, many</w:t>
      </w:r>
      <w:r w:rsidR="001C2226" w:rsidRPr="00E00726">
        <w:t xml:space="preserve"> children have not had the opportunity to explore and understand their own life stories </w:t>
      </w:r>
      <w:r w:rsidR="001C2226">
        <w:t xml:space="preserve">through therapeutic life story work </w:t>
      </w:r>
      <w:r w:rsidR="001C2226" w:rsidRPr="00E00726">
        <w:t xml:space="preserve">before they are placed with </w:t>
      </w:r>
      <w:r w:rsidR="001C2226">
        <w:t>their adoptive parents</w:t>
      </w:r>
      <w:r w:rsidR="001C2226" w:rsidRPr="00E00726">
        <w:t xml:space="preserve"> or Special Guardians.</w:t>
      </w:r>
    </w:p>
    <w:p w:rsidR="001C2226" w:rsidRDefault="001C2226" w:rsidP="001C2226">
      <w:pPr>
        <w:pStyle w:val="Style1"/>
      </w:pPr>
      <w:r>
        <w:t xml:space="preserve">For children who are adopted or living with Special Guardians, there may also be ongoing contact with members of their birth family. In adoption, it is common for an annual exchange of letters to be arranged between the adoptive family and birth parents or other relatives via a ‘letterbox’ system operated by the Adoption Agency. </w:t>
      </w:r>
    </w:p>
    <w:p w:rsidR="001C2226" w:rsidRDefault="001C2226" w:rsidP="001C2226">
      <w:pPr>
        <w:pStyle w:val="Style1"/>
      </w:pPr>
      <w:r>
        <w:t>This may be a very emotive time for children – it reminds them of their adoptive status, makes them aware of what is happening in their birth family or, if the expected letter doesn’t arrive, it can feel like a further rejection or loss.</w:t>
      </w:r>
    </w:p>
    <w:p w:rsidR="001C2226" w:rsidRDefault="0007330D" w:rsidP="001C2226">
      <w:pPr>
        <w:pStyle w:val="Style1"/>
      </w:pPr>
      <w:r>
        <w:t>Children living with their Special G</w:t>
      </w:r>
      <w:r w:rsidR="001C2226">
        <w:t>uardians may have more direct contact with their birth parents and other family members. This in itself can sometimes lead to tensions and divided loyalty for the child as they try to negotiate their position within complex adult relationships.</w:t>
      </w:r>
    </w:p>
    <w:p w:rsidR="001C2226" w:rsidRDefault="001C2226" w:rsidP="001C2226">
      <w:pPr>
        <w:pStyle w:val="Style1"/>
      </w:pPr>
      <w:r>
        <w:t>Childre</w:t>
      </w:r>
      <w:r w:rsidR="0007330D">
        <w:t>n have also been seen to have ‘a</w:t>
      </w:r>
      <w:r>
        <w:t xml:space="preserve">nniversary’ reactions. These are times linked to traumatic separations which trigger grief in the child but may not be consciously recognised. For example, a child removed from their birth parent or separated from brothers and sisters in the </w:t>
      </w:r>
      <w:r w:rsidR="00B85EFE">
        <w:t>autumn</w:t>
      </w:r>
      <w:r>
        <w:t xml:space="preserve"> may appear very unsettled and unhappy at the beginning of each school year. Without understanding the history, this could easily be attributed to starting in a new class with a new teacher.</w:t>
      </w:r>
    </w:p>
    <w:p w:rsidR="001C2226" w:rsidRDefault="001C2226">
      <w:pPr>
        <w:rPr>
          <w:rFonts w:ascii="Arial" w:hAnsi="Arial" w:cs="Arial"/>
          <w:sz w:val="24"/>
          <w:szCs w:val="24"/>
        </w:rPr>
      </w:pPr>
      <w:r>
        <w:br w:type="page"/>
      </w:r>
    </w:p>
    <w:p w:rsidR="001C2226" w:rsidRDefault="001C2226" w:rsidP="001C2226">
      <w:pPr>
        <w:pStyle w:val="Style1"/>
      </w:pPr>
      <w:bookmarkStart w:id="0" w:name="_GoBack"/>
      <w:bookmarkEnd w:id="0"/>
      <w:r>
        <w:lastRenderedPageBreak/>
        <w:t xml:space="preserve">As mentioned above, children and young people will grow in terms of their level of understanding as they mature cognitively and emotionally. This has led to the identification of a period of ‘adaptive grieving’ (Brodzinsky) when some children who have seemingly accepted their adoptive status may suddenly ‘act out’. </w:t>
      </w:r>
    </w:p>
    <w:p w:rsidR="001C2226" w:rsidRDefault="001C2226" w:rsidP="001C2226">
      <w:pPr>
        <w:pStyle w:val="Style1"/>
      </w:pPr>
      <w:r>
        <w:t>The age at which this happens will vary from child to child but commonly is between the ages of 8 – 11</w:t>
      </w:r>
      <w:r w:rsidR="0007330D">
        <w:t>,</w:t>
      </w:r>
      <w:r>
        <w:t xml:space="preserve"> when children may start wondering about their adoptive status and why they do not live with their family of origin. This is also true of children who have been placed in infancy. </w:t>
      </w:r>
    </w:p>
    <w:p w:rsidR="001C2226" w:rsidRDefault="001C2226" w:rsidP="001C2226">
      <w:pPr>
        <w:pStyle w:val="Style1"/>
      </w:pPr>
      <w:r>
        <w:t xml:space="preserve">They may begin by understanding that their family situation is different to that of their peers, realising that gaining a ‘new’ family has entailed losing or even feeling rejected by another. </w:t>
      </w:r>
    </w:p>
    <w:p w:rsidR="001C2226" w:rsidRPr="005A4060" w:rsidRDefault="0007330D" w:rsidP="001C2226">
      <w:pPr>
        <w:pStyle w:val="Style1"/>
      </w:pPr>
      <w:r>
        <w:t xml:space="preserve">Children may also fear that: </w:t>
      </w:r>
      <w:r w:rsidR="001C2226">
        <w:t>their adoptive family, like their birth fami</w:t>
      </w:r>
      <w:r w:rsidR="001F5432">
        <w:t>ly, may not be permanent; that t</w:t>
      </w:r>
      <w:r w:rsidR="001C2226">
        <w:t xml:space="preserve">hey might be rejected again; </w:t>
      </w:r>
      <w:r w:rsidR="001F5432">
        <w:t>that they might be taken</w:t>
      </w:r>
      <w:r w:rsidR="001C2226">
        <w:t xml:space="preserve"> away by their birth family. This does not always lead to difficult behaviour</w:t>
      </w:r>
      <w:r w:rsidR="001F5432">
        <w:t>,</w:t>
      </w:r>
      <w:r w:rsidR="001C2226">
        <w:t xml:space="preserve"> but some children may experience feelings of sadness, uncertainty, confusion or helplessness.</w:t>
      </w:r>
    </w:p>
    <w:p w:rsidR="001C2226" w:rsidRPr="00B66F20" w:rsidRDefault="001C2226" w:rsidP="001C2226">
      <w:pPr>
        <w:pStyle w:val="ListParagraph"/>
        <w:rPr>
          <w:rFonts w:ascii="VAGRounded LT Bold" w:hAnsi="VAGRounded LT Bold"/>
          <w:sz w:val="36"/>
          <w:szCs w:val="36"/>
        </w:rPr>
      </w:pPr>
    </w:p>
    <w:p w:rsidR="001C2226" w:rsidRDefault="001C2226">
      <w:pPr>
        <w:rPr>
          <w:rFonts w:ascii="VAGRounded LT Bold" w:hAnsi="VAGRounded LT Bold"/>
          <w:sz w:val="36"/>
          <w:szCs w:val="36"/>
        </w:rPr>
      </w:pPr>
      <w:r>
        <w:rPr>
          <w:rFonts w:ascii="VAGRounded LT Bold" w:hAnsi="VAGRounded LT Bold"/>
          <w:sz w:val="36"/>
          <w:szCs w:val="36"/>
        </w:rPr>
        <w:br w:type="page"/>
      </w:r>
    </w:p>
    <w:p w:rsidR="001C2226" w:rsidRDefault="001C2226" w:rsidP="001C2226">
      <w:pPr>
        <w:pStyle w:val="h3"/>
      </w:pPr>
      <w:r>
        <w:lastRenderedPageBreak/>
        <w:t>How to help and support these children and young people in school settings</w:t>
      </w:r>
    </w:p>
    <w:p w:rsidR="001C2226" w:rsidRDefault="001C2226" w:rsidP="001C2226">
      <w:pPr>
        <w:pStyle w:val="Style1"/>
      </w:pPr>
      <w:r>
        <w:t xml:space="preserve">Schools can help children with loss and separation in many ways. If children are adopted </w:t>
      </w:r>
      <w:r w:rsidRPr="001C2226">
        <w:t>or living with Special Guardians, it is important to have discussions with their parent and carers in the first instance and then with the child</w:t>
      </w:r>
      <w:r w:rsidR="001F5432">
        <w:t>,</w:t>
      </w:r>
      <w:r w:rsidRPr="001C2226">
        <w:t xml:space="preserve"> if all parties agree. </w:t>
      </w:r>
    </w:p>
    <w:p w:rsidR="001C2226" w:rsidRDefault="001C2226" w:rsidP="001C2226">
      <w:pPr>
        <w:pStyle w:val="Style1"/>
      </w:pPr>
      <w:r w:rsidRPr="001C2226">
        <w:t xml:space="preserve">Depending on the age, understanding and current situation of the child or young person it may be useful to talk to them as well, though some children and families prefer to separate school life from personal or emotional issues and it is their decision if they wish to do this. </w:t>
      </w:r>
    </w:p>
    <w:p w:rsidR="001C2226" w:rsidRDefault="001C2226" w:rsidP="001C2226">
      <w:pPr>
        <w:pStyle w:val="Style1"/>
      </w:pPr>
      <w:r w:rsidRPr="001C2226">
        <w:t>Parents and/or carers can provide information whic</w:t>
      </w:r>
      <w:r w:rsidR="001F5432">
        <w:t>h can be very helpful for staff:</w:t>
      </w:r>
    </w:p>
    <w:p w:rsidR="001C2226" w:rsidRPr="001C2226" w:rsidRDefault="001F5432" w:rsidP="001C2226">
      <w:pPr>
        <w:pStyle w:val="Style1"/>
        <w:numPr>
          <w:ilvl w:val="0"/>
          <w:numId w:val="17"/>
        </w:numPr>
      </w:pPr>
      <w:r>
        <w:t>t</w:t>
      </w:r>
      <w:r w:rsidR="001C2226" w:rsidRPr="001C2226">
        <w:t>he child’s current situation and any contact arrangements that may affect the them</w:t>
      </w:r>
    </w:p>
    <w:p w:rsidR="001C2226" w:rsidRPr="001C2226" w:rsidRDefault="001F5432" w:rsidP="001C2226">
      <w:pPr>
        <w:pStyle w:val="Style1"/>
        <w:numPr>
          <w:ilvl w:val="0"/>
          <w:numId w:val="17"/>
        </w:numPr>
      </w:pPr>
      <w:r>
        <w:t>r</w:t>
      </w:r>
      <w:r w:rsidR="001C2226" w:rsidRPr="001C2226">
        <w:t>elevant history regarding previous separations/losses</w:t>
      </w:r>
    </w:p>
    <w:p w:rsidR="001C2226" w:rsidRPr="001C2226" w:rsidRDefault="001F5432" w:rsidP="001C2226">
      <w:pPr>
        <w:pStyle w:val="Style1"/>
        <w:numPr>
          <w:ilvl w:val="0"/>
          <w:numId w:val="17"/>
        </w:numPr>
      </w:pPr>
      <w:r>
        <w:t>a</w:t>
      </w:r>
      <w:r w:rsidR="001C2226" w:rsidRPr="001C2226">
        <w:t>ny significant dates/festivals/celebrations that may be triggers for the child or young person (See also</w:t>
      </w:r>
      <w:r>
        <w:t xml:space="preserve"> the</w:t>
      </w:r>
      <w:r w:rsidR="001C2226" w:rsidRPr="001C2226">
        <w:t xml:space="preserve"> EMASS </w:t>
      </w:r>
      <w:r>
        <w:t>Toolkit section ‘</w:t>
      </w:r>
      <w:r w:rsidR="001C2226" w:rsidRPr="001C2226">
        <w:t>Presenting a sensitive curriculum</w:t>
      </w:r>
      <w:r>
        <w:t>’.</w:t>
      </w:r>
      <w:r w:rsidR="001C2226" w:rsidRPr="001C2226">
        <w:t>)</w:t>
      </w:r>
    </w:p>
    <w:p w:rsidR="001C2226" w:rsidRPr="001C2226" w:rsidRDefault="001F5432" w:rsidP="001C2226">
      <w:pPr>
        <w:pStyle w:val="Style1"/>
        <w:numPr>
          <w:ilvl w:val="0"/>
          <w:numId w:val="17"/>
        </w:numPr>
      </w:pPr>
      <w:r>
        <w:t>a</w:t>
      </w:r>
      <w:r w:rsidR="001C2226" w:rsidRPr="001C2226">
        <w:t xml:space="preserve"> trusted adult who the child knows they can talk to about any issues connected with adoption or </w:t>
      </w:r>
      <w:r>
        <w:t>s</w:t>
      </w:r>
      <w:r w:rsidR="001C2226" w:rsidRPr="001C2226">
        <w:t>pecial guardianship</w:t>
      </w:r>
      <w:r>
        <w:t>.</w:t>
      </w:r>
    </w:p>
    <w:p w:rsidR="001C2226" w:rsidRDefault="001C2226" w:rsidP="001C2226">
      <w:pPr>
        <w:pStyle w:val="Style1"/>
      </w:pPr>
      <w:r>
        <w:t xml:space="preserve">Teaching and support staff can also generally help all children and young people deal with separation and loss by allowing them time to just ‘be normal’ and to enjoy the opportunities that school offers in terms of a predictable routine and </w:t>
      </w:r>
      <w:r w:rsidR="001F5432">
        <w:t xml:space="preserve">a space where they can </w:t>
      </w:r>
      <w:r>
        <w:t>be themselves.</w:t>
      </w:r>
    </w:p>
    <w:p w:rsidR="001C2226" w:rsidRDefault="001C2226" w:rsidP="001C2226">
      <w:pPr>
        <w:pStyle w:val="Style1"/>
      </w:pPr>
      <w:r>
        <w:t>Teachers or staff who are supporting children who have experienced loss, separation or bereavement also need to take care of themselves. Everyone has their own frame of reference and adults too will have experienced losses and bereavements. Helping children may reawaken our own losses in ways that we do not expect and can be emotionally challenging</w:t>
      </w:r>
      <w:r w:rsidR="001F5432">
        <w:t>,</w:t>
      </w:r>
      <w:r>
        <w:t xml:space="preserve"> so it is important to ensure that you have someone to share your own feelings with who can support you.</w:t>
      </w:r>
    </w:p>
    <w:p w:rsidR="001C2226" w:rsidRPr="002366B1" w:rsidRDefault="001C2226" w:rsidP="001C2226">
      <w:pPr>
        <w:rPr>
          <w:rFonts w:ascii="VAGRounded LT Bold" w:hAnsi="VAGRounded LT Bold"/>
          <w:sz w:val="32"/>
          <w:szCs w:val="36"/>
        </w:rPr>
      </w:pPr>
    </w:p>
    <w:p w:rsidR="001C2226" w:rsidRDefault="001C2226">
      <w:pPr>
        <w:rPr>
          <w:rFonts w:ascii="VAGRounded LT Bold" w:hAnsi="VAGRounded LT Bold"/>
          <w:sz w:val="36"/>
          <w:szCs w:val="36"/>
        </w:rPr>
      </w:pPr>
      <w:r>
        <w:rPr>
          <w:rFonts w:ascii="VAGRounded LT Bold" w:hAnsi="VAGRounded LT Bold"/>
          <w:sz w:val="36"/>
          <w:szCs w:val="36"/>
        </w:rPr>
        <w:br w:type="page"/>
      </w:r>
    </w:p>
    <w:p w:rsidR="001C2226" w:rsidRDefault="001C2226" w:rsidP="001C2226">
      <w:pPr>
        <w:pStyle w:val="h3"/>
      </w:pPr>
      <w:r>
        <w:lastRenderedPageBreak/>
        <w:t xml:space="preserve">Where to go for </w:t>
      </w:r>
      <w:r w:rsidR="001F5432">
        <w:t>further information and support</w:t>
      </w:r>
    </w:p>
    <w:p w:rsidR="001C2226" w:rsidRPr="001C2226" w:rsidRDefault="001C2226" w:rsidP="001C2226">
      <w:pPr>
        <w:pStyle w:val="Style1"/>
      </w:pPr>
      <w:r w:rsidRPr="001C2226">
        <w:t xml:space="preserve">Information pack on bereavement and loss for schools </w:t>
      </w:r>
      <w:r w:rsidRPr="001C2226">
        <w:br/>
      </w:r>
      <w:hyperlink r:id="rId11" w:history="1">
        <w:r w:rsidRPr="008B6FAA">
          <w:rPr>
            <w:rStyle w:val="Hyperlink"/>
          </w:rPr>
          <w:t>https://childbereavementuk.org/wp-content/uploads/2018/02/Schools-Information-Pack-Web-Complete-Download.pdf</w:t>
        </w:r>
      </w:hyperlink>
      <w:r>
        <w:t xml:space="preserve">  </w:t>
      </w:r>
      <w:r w:rsidRPr="001C2226">
        <w:t xml:space="preserve"> </w:t>
      </w:r>
    </w:p>
    <w:p w:rsidR="001C2226" w:rsidRPr="001C2226" w:rsidRDefault="001C2226" w:rsidP="001C2226">
      <w:pPr>
        <w:pStyle w:val="Style1"/>
      </w:pPr>
      <w:r w:rsidRPr="001C2226">
        <w:t>Cruse</w:t>
      </w:r>
      <w:r w:rsidRPr="001C2226">
        <w:br/>
        <w:t>A safe and moderated website run by CRUSE Bereavement</w:t>
      </w:r>
      <w:r>
        <w:t xml:space="preserve"> </w:t>
      </w:r>
      <w:r w:rsidRPr="001C2226">
        <w:t>Care. Has a message board, fun zone, ask a question, lads</w:t>
      </w:r>
      <w:r>
        <w:t xml:space="preserve"> </w:t>
      </w:r>
      <w:r w:rsidRPr="001C2226">
        <w:t>only, and interactive section.</w:t>
      </w:r>
      <w:r>
        <w:br/>
      </w:r>
      <w:hyperlink r:id="rId12" w:history="1">
        <w:r w:rsidRPr="008B6FAA">
          <w:rPr>
            <w:rStyle w:val="Hyperlink"/>
          </w:rPr>
          <w:t>www.hopeagain.org.uk</w:t>
        </w:r>
      </w:hyperlink>
      <w:r>
        <w:t xml:space="preserve">  </w:t>
      </w:r>
      <w:r w:rsidRPr="001C2226">
        <w:t xml:space="preserve"> </w:t>
      </w:r>
    </w:p>
    <w:p w:rsidR="001C2226" w:rsidRPr="001C2226" w:rsidRDefault="001F5432" w:rsidP="001C2226">
      <w:pPr>
        <w:pStyle w:val="Style1"/>
      </w:pPr>
      <w:r>
        <w:t>Winston’</w:t>
      </w:r>
      <w:r w:rsidR="001C2226" w:rsidRPr="001C2226">
        <w:t xml:space="preserve">s Wish </w:t>
      </w:r>
      <w:r w:rsidR="001C2226" w:rsidRPr="001C2226">
        <w:br/>
        <w:t>A safe and well m</w:t>
      </w:r>
      <w:r>
        <w:t>oderated section on the Winston’</w:t>
      </w:r>
      <w:r w:rsidR="001C2226" w:rsidRPr="001C2226">
        <w:t>s Wish</w:t>
      </w:r>
      <w:r w:rsidR="001C2226">
        <w:t xml:space="preserve"> </w:t>
      </w:r>
      <w:r w:rsidR="001C2226" w:rsidRPr="001C2226">
        <w:t>website</w:t>
      </w:r>
      <w:r>
        <w:t>; i</w:t>
      </w:r>
      <w:r w:rsidR="001C2226" w:rsidRPr="001C2226">
        <w:t>t includes a graffiti wall, ask a question, leave a</w:t>
      </w:r>
      <w:r w:rsidR="001C2226">
        <w:t xml:space="preserve"> </w:t>
      </w:r>
      <w:r w:rsidR="001C2226" w:rsidRPr="001C2226">
        <w:t>message, and fun activities.</w:t>
      </w:r>
      <w:r w:rsidR="001C2226">
        <w:br/>
      </w:r>
      <w:hyperlink r:id="rId13" w:history="1">
        <w:r w:rsidR="001C2226" w:rsidRPr="008B6FAA">
          <w:rPr>
            <w:rStyle w:val="Hyperlink"/>
          </w:rPr>
          <w:t>www.winstonswish.org.uk</w:t>
        </w:r>
      </w:hyperlink>
      <w:r w:rsidR="001C2226">
        <w:t xml:space="preserve">  </w:t>
      </w:r>
      <w:r w:rsidR="001C2226" w:rsidRPr="001C2226">
        <w:t xml:space="preserve"> </w:t>
      </w:r>
    </w:p>
    <w:p w:rsidR="001C2226" w:rsidRPr="001C2226" w:rsidRDefault="001C2226" w:rsidP="001C2226">
      <w:pPr>
        <w:pStyle w:val="Style1"/>
      </w:pPr>
      <w:r w:rsidRPr="001C2226">
        <w:t xml:space="preserve">Grief Encounter </w:t>
      </w:r>
      <w:r w:rsidRPr="001C2226">
        <w:br/>
        <w:t>A dedicated section for young people with videos.</w:t>
      </w:r>
      <w:r w:rsidRPr="001C2226">
        <w:br/>
      </w:r>
      <w:hyperlink r:id="rId14" w:history="1">
        <w:r w:rsidRPr="008B6FAA">
          <w:rPr>
            <w:rStyle w:val="Hyperlink"/>
          </w:rPr>
          <w:t>www.griefencounter.org.uk</w:t>
        </w:r>
      </w:hyperlink>
      <w:r>
        <w:t xml:space="preserve">  </w:t>
      </w:r>
      <w:r w:rsidRPr="001C2226">
        <w:t xml:space="preserve"> </w:t>
      </w:r>
    </w:p>
    <w:p w:rsidR="001C2226" w:rsidRPr="001C2226" w:rsidRDefault="001F5432" w:rsidP="001C2226">
      <w:pPr>
        <w:pStyle w:val="Style1"/>
      </w:pPr>
      <w:r>
        <w:t>An article on l</w:t>
      </w:r>
      <w:r w:rsidR="001C2226" w:rsidRPr="001C2226">
        <w:t xml:space="preserve">oss and grief in adoption </w:t>
      </w:r>
      <w:r w:rsidR="001C2226" w:rsidRPr="001C2226">
        <w:br/>
      </w:r>
      <w:hyperlink r:id="rId15" w:history="1">
        <w:r w:rsidR="001C2226" w:rsidRPr="008B6FAA">
          <w:rPr>
            <w:rStyle w:val="Hyperlink"/>
          </w:rPr>
          <w:t>http://docs.scie-socialcareonline.org.uk/fulltext/71207.pdf</w:t>
        </w:r>
      </w:hyperlink>
      <w:r w:rsidR="001C2226">
        <w:t xml:space="preserve"> </w:t>
      </w:r>
    </w:p>
    <w:p w:rsidR="001C2226" w:rsidRPr="001C2226" w:rsidRDefault="001C2226" w:rsidP="001C2226">
      <w:pPr>
        <w:pStyle w:val="Style1"/>
      </w:pPr>
      <w:r w:rsidRPr="001C2226">
        <w:t xml:space="preserve">Article on adaptive grieving first published in </w:t>
      </w:r>
      <w:r w:rsidRPr="001F5432">
        <w:rPr>
          <w:i/>
        </w:rPr>
        <w:t>Adoption Today</w:t>
      </w:r>
      <w:r w:rsidRPr="001C2226">
        <w:br/>
      </w:r>
      <w:hyperlink r:id="rId16" w:history="1">
        <w:r w:rsidRPr="008B6FAA">
          <w:rPr>
            <w:rStyle w:val="Hyperlink"/>
          </w:rPr>
          <w:t>http://www.nottinghamshire.gov.uk/media/120142/adaptive-grieving.pdf</w:t>
        </w:r>
      </w:hyperlink>
      <w:r>
        <w:t xml:space="preserve"> </w:t>
      </w:r>
      <w:r w:rsidRPr="001C2226">
        <w:t xml:space="preserve"> </w:t>
      </w:r>
    </w:p>
    <w:p w:rsidR="000A0EF8" w:rsidRDefault="000A0EF8">
      <w:pPr>
        <w:rPr>
          <w:rFonts w:ascii="Arial" w:hAnsi="Arial" w:cs="Arial"/>
          <w:sz w:val="24"/>
          <w:szCs w:val="24"/>
        </w:rPr>
      </w:pPr>
      <w:r>
        <w:br w:type="page"/>
      </w:r>
    </w:p>
    <w:tbl>
      <w:tblPr>
        <w:tblStyle w:val="TableGrid"/>
        <w:tblW w:w="0" w:type="auto"/>
        <w:tblLook w:val="04A0" w:firstRow="1" w:lastRow="0" w:firstColumn="1" w:lastColumn="0" w:noHBand="0" w:noVBand="1"/>
      </w:tblPr>
      <w:tblGrid>
        <w:gridCol w:w="9242"/>
      </w:tblGrid>
      <w:tr w:rsidR="008F1FEE" w:rsidTr="008F1FEE">
        <w:tc>
          <w:tcPr>
            <w:tcW w:w="9242" w:type="dxa"/>
          </w:tcPr>
          <w:p w:rsidR="008F1FEE" w:rsidRDefault="00721F3C" w:rsidP="008F1FEE">
            <w:pPr>
              <w:pStyle w:val="Style1"/>
              <w:rPr>
                <w:sz w:val="28"/>
                <w:szCs w:val="28"/>
                <w:u w:val="single"/>
              </w:rPr>
            </w:pPr>
            <w:r w:rsidRPr="00EE5F9E">
              <w:lastRenderedPageBreak/>
              <w:br w:type="page"/>
            </w:r>
            <w:r w:rsidR="00FC6C84">
              <w:tab/>
            </w:r>
          </w:p>
          <w:p w:rsidR="008F1FEE" w:rsidRDefault="008F1FEE" w:rsidP="008F1FEE">
            <w:pPr>
              <w:pStyle w:val="h4"/>
            </w:pPr>
            <w:r>
              <w:t>About us</w:t>
            </w:r>
          </w:p>
          <w:p w:rsidR="008F1FEE" w:rsidRDefault="008F1FEE" w:rsidP="008F1FEE">
            <w:pPr>
              <w:pStyle w:val="Style1"/>
            </w:pPr>
          </w:p>
          <w:p w:rsidR="0007330D" w:rsidRPr="0007330D" w:rsidRDefault="0007330D" w:rsidP="0007330D">
            <w:pPr>
              <w:pStyle w:val="Style1"/>
            </w:pPr>
            <w:r w:rsidRPr="0007330D">
              <w:t>Family Action is a charity committed to building stronger families and brighter lives by delivering innovative and effective services and support that reaches out to many of the UK’s most vulnerable people. We seek to empower people and communities to address their issues and challenges through practical, financial and emotional help.</w:t>
            </w:r>
          </w:p>
          <w:p w:rsidR="0007330D" w:rsidRDefault="0007330D" w:rsidP="0007330D">
            <w:pPr>
              <w:pStyle w:val="Style1"/>
            </w:pPr>
          </w:p>
          <w:p w:rsidR="0007330D" w:rsidRPr="0007330D" w:rsidRDefault="0007330D" w:rsidP="0007330D">
            <w:pPr>
              <w:pStyle w:val="Style1"/>
            </w:pPr>
            <w:r w:rsidRPr="0007330D">
              <w:t>Our East Midlands Adoption Support Service (EMASS) was funded by the Department for Education (DfE) until March 2018. This document forms part of the EMASS Toolkit, a set of resources produced to support schools that have taken part in the project.</w:t>
            </w:r>
          </w:p>
          <w:p w:rsidR="0007330D" w:rsidRDefault="0007330D" w:rsidP="0007330D">
            <w:pPr>
              <w:pStyle w:val="Style1"/>
            </w:pPr>
          </w:p>
          <w:p w:rsidR="0007330D" w:rsidRPr="0007330D" w:rsidRDefault="001F5432" w:rsidP="0007330D">
            <w:pPr>
              <w:pStyle w:val="Style1"/>
              <w:rPr>
                <w:b/>
              </w:rPr>
            </w:pPr>
            <w:r w:rsidRPr="0007330D">
              <w:drawing>
                <wp:anchor distT="0" distB="0" distL="114300" distR="114300" simplePos="0" relativeHeight="251664384" behindDoc="1" locked="0" layoutInCell="1" allowOverlap="1" wp14:anchorId="39F21BEF" wp14:editId="18266908">
                  <wp:simplePos x="0" y="0"/>
                  <wp:positionH relativeFrom="column">
                    <wp:posOffset>4644390</wp:posOffset>
                  </wp:positionH>
                  <wp:positionV relativeFrom="paragraph">
                    <wp:posOffset>-993140</wp:posOffset>
                  </wp:positionV>
                  <wp:extent cx="1048385" cy="814070"/>
                  <wp:effectExtent l="0" t="0" r="0" b="5080"/>
                  <wp:wrapTight wrapText="bothSides">
                    <wp:wrapPolygon edited="0">
                      <wp:start x="0" y="0"/>
                      <wp:lineTo x="0" y="21229"/>
                      <wp:lineTo x="21194" y="21229"/>
                      <wp:lineTo x="21194" y="0"/>
                      <wp:lineTo x="0" y="0"/>
                    </wp:wrapPolygon>
                  </wp:wrapTight>
                  <wp:docPr id="6" name="Picture 6" descr="DfE 2955 - Fund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E 2955 - Funded b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8385" cy="814070"/>
                          </a:xfrm>
                          <a:prstGeom prst="rect">
                            <a:avLst/>
                          </a:prstGeom>
                          <a:noFill/>
                        </pic:spPr>
                      </pic:pic>
                    </a:graphicData>
                  </a:graphic>
                  <wp14:sizeRelH relativeFrom="page">
                    <wp14:pctWidth>0</wp14:pctWidth>
                  </wp14:sizeRelH>
                  <wp14:sizeRelV relativeFrom="page">
                    <wp14:pctHeight>0</wp14:pctHeight>
                  </wp14:sizeRelV>
                </wp:anchor>
              </w:drawing>
            </w:r>
            <w:r w:rsidR="0007330D" w:rsidRPr="0007330D">
              <w:rPr>
                <w:b/>
              </w:rPr>
              <w:t>Training and consultancy</w:t>
            </w:r>
          </w:p>
          <w:p w:rsidR="0007330D" w:rsidRDefault="0007330D" w:rsidP="0007330D">
            <w:pPr>
              <w:pStyle w:val="Style1"/>
            </w:pPr>
          </w:p>
          <w:p w:rsidR="0007330D" w:rsidRPr="0007330D" w:rsidRDefault="0007330D" w:rsidP="0007330D">
            <w:pPr>
              <w:pStyle w:val="Style1"/>
            </w:pPr>
            <w:r w:rsidRPr="0007330D">
              <w:t xml:space="preserve">Family Action’s Training and Consultancy Service can offer a wide range of training workshops for schools and educational establishments, including all the issues covered in the EMASS Toolkit. To book a workshop or inset training day contact: </w:t>
            </w:r>
          </w:p>
          <w:p w:rsidR="0007330D" w:rsidRDefault="0007330D" w:rsidP="0007330D">
            <w:pPr>
              <w:pStyle w:val="Style1"/>
            </w:pPr>
          </w:p>
          <w:p w:rsidR="0007330D" w:rsidRPr="0007330D" w:rsidRDefault="0007330D" w:rsidP="0007330D">
            <w:pPr>
              <w:pStyle w:val="Style1"/>
            </w:pPr>
            <w:r w:rsidRPr="0007330D">
              <w:t>Family Action, Training and Consultancy</w:t>
            </w:r>
          </w:p>
          <w:p w:rsidR="0007330D" w:rsidRPr="0007330D" w:rsidRDefault="0007330D" w:rsidP="0007330D">
            <w:pPr>
              <w:pStyle w:val="Style1"/>
            </w:pPr>
            <w:r w:rsidRPr="0007330D">
              <w:t>55 Stevens Avenue</w:t>
            </w:r>
            <w:r>
              <w:br/>
            </w:r>
            <w:r w:rsidRPr="0007330D">
              <w:t>Bartley Green</w:t>
            </w:r>
            <w:r w:rsidRPr="0007330D">
              <w:br/>
              <w:t xml:space="preserve">Birmingham B32 3SD </w:t>
            </w:r>
          </w:p>
          <w:p w:rsidR="0007330D" w:rsidRPr="0007330D" w:rsidRDefault="0007330D" w:rsidP="0007330D">
            <w:pPr>
              <w:pStyle w:val="Style1"/>
            </w:pPr>
            <w:r w:rsidRPr="0007330D">
              <w:t xml:space="preserve">Email: </w:t>
            </w:r>
            <w:hyperlink r:id="rId18" w:history="1">
              <w:r w:rsidRPr="0017721C">
                <w:rPr>
                  <w:rStyle w:val="Hyperlink"/>
                </w:rPr>
                <w:t>TandC@family-action.org.uk</w:t>
              </w:r>
            </w:hyperlink>
            <w:r>
              <w:t xml:space="preserve"> </w:t>
            </w:r>
            <w:r w:rsidRPr="0007330D">
              <w:t xml:space="preserve">or </w:t>
            </w:r>
            <w:hyperlink r:id="rId19" w:history="1">
              <w:r w:rsidRPr="0017721C">
                <w:rPr>
                  <w:rStyle w:val="Hyperlink"/>
                </w:rPr>
                <w:t>Joy.broadhurst@family-action.org.uk</w:t>
              </w:r>
            </w:hyperlink>
            <w:r>
              <w:t xml:space="preserve">   </w:t>
            </w:r>
          </w:p>
          <w:p w:rsidR="0007330D" w:rsidRPr="0007330D" w:rsidRDefault="0007330D" w:rsidP="0007330D">
            <w:pPr>
              <w:pStyle w:val="Style1"/>
            </w:pPr>
            <w:r w:rsidRPr="0007330D">
              <w:t>Tel: 020 3640 2303</w:t>
            </w:r>
          </w:p>
          <w:p w:rsidR="0007330D" w:rsidRPr="0007330D" w:rsidRDefault="0007330D" w:rsidP="0007330D">
            <w:pPr>
              <w:pStyle w:val="Style1"/>
            </w:pPr>
            <w:r w:rsidRPr="0007330D">
              <w:t xml:space="preserve">Visit: </w:t>
            </w:r>
            <w:hyperlink r:id="rId20" w:history="1">
              <w:r w:rsidRPr="0017721C">
                <w:rPr>
                  <w:rStyle w:val="Hyperlink"/>
                </w:rPr>
                <w:t>www.family-action.org.uk/training</w:t>
              </w:r>
            </w:hyperlink>
            <w:r>
              <w:t xml:space="preserve"> </w:t>
            </w:r>
            <w:r w:rsidRPr="0007330D">
              <w:t xml:space="preserve"> </w:t>
            </w:r>
          </w:p>
          <w:p w:rsidR="0007330D" w:rsidRDefault="0007330D" w:rsidP="0007330D">
            <w:pPr>
              <w:pStyle w:val="Style1"/>
            </w:pPr>
          </w:p>
          <w:p w:rsidR="0007330D" w:rsidRDefault="0007330D" w:rsidP="0007330D">
            <w:pPr>
              <w:pStyle w:val="Style1"/>
              <w:rPr>
                <w:i/>
              </w:rPr>
            </w:pPr>
            <w:r w:rsidRPr="001F5432">
              <w:rPr>
                <w:i/>
              </w:rPr>
              <w:t xml:space="preserve">Disclaimer: This document includes links to websites and resources used by those involved in the EMASS project. External links were reviewed in February 2018 when this document was produced; however, we are not responsible for the changing content of external websites over time. </w:t>
            </w:r>
          </w:p>
          <w:p w:rsidR="001F5432" w:rsidRDefault="001F5432" w:rsidP="0007330D">
            <w:pPr>
              <w:pStyle w:val="Style1"/>
              <w:rPr>
                <w:i/>
              </w:rPr>
            </w:pPr>
          </w:p>
          <w:p w:rsidR="001F5432" w:rsidRPr="001F5432" w:rsidRDefault="001F5432" w:rsidP="0007330D">
            <w:pPr>
              <w:pStyle w:val="Style1"/>
              <w:rPr>
                <w:i/>
              </w:rPr>
            </w:pPr>
            <w:r>
              <w:rPr>
                <w:i/>
              </w:rPr>
              <w:t>Last updated 1.3.18</w:t>
            </w:r>
          </w:p>
          <w:p w:rsidR="008F1FEE" w:rsidRDefault="008F1FEE" w:rsidP="0007330D">
            <w:pPr>
              <w:pStyle w:val="Style1"/>
              <w:rPr>
                <w:sz w:val="28"/>
                <w:szCs w:val="28"/>
                <w:u w:val="single"/>
              </w:rPr>
            </w:pPr>
          </w:p>
        </w:tc>
      </w:tr>
    </w:tbl>
    <w:p w:rsidR="008F1FEE" w:rsidRPr="008F1FEE" w:rsidRDefault="008F1FEE" w:rsidP="008F1FEE">
      <w:pPr>
        <w:pStyle w:val="Style1"/>
        <w:rPr>
          <w:sz w:val="28"/>
          <w:szCs w:val="28"/>
          <w:u w:val="single"/>
        </w:rPr>
      </w:pPr>
    </w:p>
    <w:sectPr w:rsidR="008F1FEE" w:rsidRPr="008F1FEE" w:rsidSect="008F1FEE">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370" w:rsidRDefault="00685370" w:rsidP="004813F8">
      <w:pPr>
        <w:spacing w:after="0" w:line="240" w:lineRule="auto"/>
      </w:pPr>
      <w:r>
        <w:separator/>
      </w:r>
    </w:p>
  </w:endnote>
  <w:endnote w:type="continuationSeparator" w:id="0">
    <w:p w:rsidR="00685370" w:rsidRDefault="00685370" w:rsidP="0048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lden Cockerel ITC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AGRounded LT Bold">
    <w:panose1 w:val="0200080303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322928"/>
      <w:docPartObj>
        <w:docPartGallery w:val="Page Numbers (Bottom of Page)"/>
        <w:docPartUnique/>
      </w:docPartObj>
    </w:sdtPr>
    <w:sdtEndPr>
      <w:rPr>
        <w:noProof/>
      </w:rPr>
    </w:sdtEndPr>
    <w:sdtContent>
      <w:p w:rsidR="008F1FEE" w:rsidRDefault="008F1FEE">
        <w:pPr>
          <w:pStyle w:val="Footer"/>
          <w:jc w:val="right"/>
        </w:pPr>
        <w:r>
          <w:fldChar w:fldCharType="begin"/>
        </w:r>
        <w:r>
          <w:instrText xml:space="preserve"> PAGE   \* MERGEFORMAT </w:instrText>
        </w:r>
        <w:r>
          <w:fldChar w:fldCharType="separate"/>
        </w:r>
        <w:r w:rsidR="00EA0D76">
          <w:rPr>
            <w:noProof/>
          </w:rPr>
          <w:t>9</w:t>
        </w:r>
        <w:r>
          <w:rPr>
            <w:noProof/>
          </w:rPr>
          <w:fldChar w:fldCharType="end"/>
        </w:r>
      </w:p>
    </w:sdtContent>
  </w:sdt>
  <w:p w:rsidR="004813F8" w:rsidRDefault="00EC52B5">
    <w:pPr>
      <w:pStyle w:val="Footer"/>
    </w:pPr>
    <w:r>
      <w:t>EMASS TOOLKIT © FAMILY ACTION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370" w:rsidRDefault="00685370" w:rsidP="004813F8">
      <w:pPr>
        <w:spacing w:after="0" w:line="240" w:lineRule="auto"/>
      </w:pPr>
      <w:r>
        <w:separator/>
      </w:r>
    </w:p>
  </w:footnote>
  <w:footnote w:type="continuationSeparator" w:id="0">
    <w:p w:rsidR="00685370" w:rsidRDefault="00685370" w:rsidP="00481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2311"/>
    <w:multiLevelType w:val="hybridMultilevel"/>
    <w:tmpl w:val="D7FC6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FD001E"/>
    <w:multiLevelType w:val="hybridMultilevel"/>
    <w:tmpl w:val="68E20E42"/>
    <w:lvl w:ilvl="0" w:tplc="593E08B8">
      <w:start w:val="1"/>
      <w:numFmt w:val="bullet"/>
      <w:lvlText w:val="•"/>
      <w:lvlJc w:val="left"/>
      <w:pPr>
        <w:tabs>
          <w:tab w:val="num" w:pos="720"/>
        </w:tabs>
        <w:ind w:left="720" w:hanging="360"/>
      </w:pPr>
      <w:rPr>
        <w:rFonts w:ascii="Arial" w:hAnsi="Arial" w:hint="default"/>
      </w:rPr>
    </w:lvl>
    <w:lvl w:ilvl="1" w:tplc="E6306AF8" w:tentative="1">
      <w:start w:val="1"/>
      <w:numFmt w:val="bullet"/>
      <w:lvlText w:val="•"/>
      <w:lvlJc w:val="left"/>
      <w:pPr>
        <w:tabs>
          <w:tab w:val="num" w:pos="1440"/>
        </w:tabs>
        <w:ind w:left="1440" w:hanging="360"/>
      </w:pPr>
      <w:rPr>
        <w:rFonts w:ascii="Arial" w:hAnsi="Arial" w:hint="default"/>
      </w:rPr>
    </w:lvl>
    <w:lvl w:ilvl="2" w:tplc="0D663E52" w:tentative="1">
      <w:start w:val="1"/>
      <w:numFmt w:val="bullet"/>
      <w:lvlText w:val="•"/>
      <w:lvlJc w:val="left"/>
      <w:pPr>
        <w:tabs>
          <w:tab w:val="num" w:pos="2160"/>
        </w:tabs>
        <w:ind w:left="2160" w:hanging="360"/>
      </w:pPr>
      <w:rPr>
        <w:rFonts w:ascii="Arial" w:hAnsi="Arial" w:hint="default"/>
      </w:rPr>
    </w:lvl>
    <w:lvl w:ilvl="3" w:tplc="3D2085A2" w:tentative="1">
      <w:start w:val="1"/>
      <w:numFmt w:val="bullet"/>
      <w:lvlText w:val="•"/>
      <w:lvlJc w:val="left"/>
      <w:pPr>
        <w:tabs>
          <w:tab w:val="num" w:pos="2880"/>
        </w:tabs>
        <w:ind w:left="2880" w:hanging="360"/>
      </w:pPr>
      <w:rPr>
        <w:rFonts w:ascii="Arial" w:hAnsi="Arial" w:hint="default"/>
      </w:rPr>
    </w:lvl>
    <w:lvl w:ilvl="4" w:tplc="F6AE11F6" w:tentative="1">
      <w:start w:val="1"/>
      <w:numFmt w:val="bullet"/>
      <w:lvlText w:val="•"/>
      <w:lvlJc w:val="left"/>
      <w:pPr>
        <w:tabs>
          <w:tab w:val="num" w:pos="3600"/>
        </w:tabs>
        <w:ind w:left="3600" w:hanging="360"/>
      </w:pPr>
      <w:rPr>
        <w:rFonts w:ascii="Arial" w:hAnsi="Arial" w:hint="default"/>
      </w:rPr>
    </w:lvl>
    <w:lvl w:ilvl="5" w:tplc="48265CE4" w:tentative="1">
      <w:start w:val="1"/>
      <w:numFmt w:val="bullet"/>
      <w:lvlText w:val="•"/>
      <w:lvlJc w:val="left"/>
      <w:pPr>
        <w:tabs>
          <w:tab w:val="num" w:pos="4320"/>
        </w:tabs>
        <w:ind w:left="4320" w:hanging="360"/>
      </w:pPr>
      <w:rPr>
        <w:rFonts w:ascii="Arial" w:hAnsi="Arial" w:hint="default"/>
      </w:rPr>
    </w:lvl>
    <w:lvl w:ilvl="6" w:tplc="2B1A13A8" w:tentative="1">
      <w:start w:val="1"/>
      <w:numFmt w:val="bullet"/>
      <w:lvlText w:val="•"/>
      <w:lvlJc w:val="left"/>
      <w:pPr>
        <w:tabs>
          <w:tab w:val="num" w:pos="5040"/>
        </w:tabs>
        <w:ind w:left="5040" w:hanging="360"/>
      </w:pPr>
      <w:rPr>
        <w:rFonts w:ascii="Arial" w:hAnsi="Arial" w:hint="default"/>
      </w:rPr>
    </w:lvl>
    <w:lvl w:ilvl="7" w:tplc="5A4C9268" w:tentative="1">
      <w:start w:val="1"/>
      <w:numFmt w:val="bullet"/>
      <w:lvlText w:val="•"/>
      <w:lvlJc w:val="left"/>
      <w:pPr>
        <w:tabs>
          <w:tab w:val="num" w:pos="5760"/>
        </w:tabs>
        <w:ind w:left="5760" w:hanging="360"/>
      </w:pPr>
      <w:rPr>
        <w:rFonts w:ascii="Arial" w:hAnsi="Arial" w:hint="default"/>
      </w:rPr>
    </w:lvl>
    <w:lvl w:ilvl="8" w:tplc="44363948" w:tentative="1">
      <w:start w:val="1"/>
      <w:numFmt w:val="bullet"/>
      <w:lvlText w:val="•"/>
      <w:lvlJc w:val="left"/>
      <w:pPr>
        <w:tabs>
          <w:tab w:val="num" w:pos="6480"/>
        </w:tabs>
        <w:ind w:left="6480" w:hanging="360"/>
      </w:pPr>
      <w:rPr>
        <w:rFonts w:ascii="Arial" w:hAnsi="Arial" w:hint="default"/>
      </w:rPr>
    </w:lvl>
  </w:abstractNum>
  <w:abstractNum w:abstractNumId="2">
    <w:nsid w:val="1ABD78F5"/>
    <w:multiLevelType w:val="hybridMultilevel"/>
    <w:tmpl w:val="655E4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2186343"/>
    <w:multiLevelType w:val="hybridMultilevel"/>
    <w:tmpl w:val="AA364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30130E5"/>
    <w:multiLevelType w:val="hybridMultilevel"/>
    <w:tmpl w:val="E6060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3776EDE"/>
    <w:multiLevelType w:val="hybridMultilevel"/>
    <w:tmpl w:val="33A81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3DD3116"/>
    <w:multiLevelType w:val="hybridMultilevel"/>
    <w:tmpl w:val="8610B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FC328F4"/>
    <w:multiLevelType w:val="hybridMultilevel"/>
    <w:tmpl w:val="A98A8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5D3367D"/>
    <w:multiLevelType w:val="hybridMultilevel"/>
    <w:tmpl w:val="28DC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2C6CE5"/>
    <w:multiLevelType w:val="hybridMultilevel"/>
    <w:tmpl w:val="BA446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3BF6ADC"/>
    <w:multiLevelType w:val="hybridMultilevel"/>
    <w:tmpl w:val="6F243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5BA4DC6"/>
    <w:multiLevelType w:val="hybridMultilevel"/>
    <w:tmpl w:val="DB0289B4"/>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2A4D09"/>
    <w:multiLevelType w:val="hybridMultilevel"/>
    <w:tmpl w:val="2BCED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846556D"/>
    <w:multiLevelType w:val="hybridMultilevel"/>
    <w:tmpl w:val="012E7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C96677"/>
    <w:multiLevelType w:val="hybridMultilevel"/>
    <w:tmpl w:val="7AB87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AE43F4C"/>
    <w:multiLevelType w:val="hybridMultilevel"/>
    <w:tmpl w:val="06A2C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C575DF5"/>
    <w:multiLevelType w:val="hybridMultilevel"/>
    <w:tmpl w:val="714E5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5"/>
  </w:num>
  <w:num w:numId="4">
    <w:abstractNumId w:val="12"/>
  </w:num>
  <w:num w:numId="5">
    <w:abstractNumId w:val="13"/>
  </w:num>
  <w:num w:numId="6">
    <w:abstractNumId w:val="0"/>
  </w:num>
  <w:num w:numId="7">
    <w:abstractNumId w:val="14"/>
  </w:num>
  <w:num w:numId="8">
    <w:abstractNumId w:val="3"/>
  </w:num>
  <w:num w:numId="9">
    <w:abstractNumId w:val="11"/>
  </w:num>
  <w:num w:numId="10">
    <w:abstractNumId w:val="7"/>
  </w:num>
  <w:num w:numId="11">
    <w:abstractNumId w:val="1"/>
  </w:num>
  <w:num w:numId="12">
    <w:abstractNumId w:val="8"/>
  </w:num>
  <w:num w:numId="13">
    <w:abstractNumId w:val="16"/>
  </w:num>
  <w:num w:numId="14">
    <w:abstractNumId w:val="5"/>
  </w:num>
  <w:num w:numId="15">
    <w:abstractNumId w:val="6"/>
  </w:num>
  <w:num w:numId="16">
    <w:abstractNumId w:val="9"/>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20"/>
    <w:rsid w:val="00046C29"/>
    <w:rsid w:val="00050388"/>
    <w:rsid w:val="000674F4"/>
    <w:rsid w:val="0007330D"/>
    <w:rsid w:val="000736A2"/>
    <w:rsid w:val="000A0EF8"/>
    <w:rsid w:val="000B15C3"/>
    <w:rsid w:val="000C356C"/>
    <w:rsid w:val="000E6F23"/>
    <w:rsid w:val="00126CC2"/>
    <w:rsid w:val="00174BD2"/>
    <w:rsid w:val="00192953"/>
    <w:rsid w:val="001B1437"/>
    <w:rsid w:val="001C2226"/>
    <w:rsid w:val="001E60ED"/>
    <w:rsid w:val="001F5432"/>
    <w:rsid w:val="0022226C"/>
    <w:rsid w:val="00240ACE"/>
    <w:rsid w:val="00276256"/>
    <w:rsid w:val="0029048B"/>
    <w:rsid w:val="002B755B"/>
    <w:rsid w:val="00382594"/>
    <w:rsid w:val="003901EF"/>
    <w:rsid w:val="00406FF2"/>
    <w:rsid w:val="004353A8"/>
    <w:rsid w:val="004677A5"/>
    <w:rsid w:val="00470335"/>
    <w:rsid w:val="00477E09"/>
    <w:rsid w:val="004813F8"/>
    <w:rsid w:val="004B16C6"/>
    <w:rsid w:val="004E11D2"/>
    <w:rsid w:val="004F41CB"/>
    <w:rsid w:val="00507594"/>
    <w:rsid w:val="00517255"/>
    <w:rsid w:val="00532E87"/>
    <w:rsid w:val="00534123"/>
    <w:rsid w:val="00577131"/>
    <w:rsid w:val="005801D9"/>
    <w:rsid w:val="00584766"/>
    <w:rsid w:val="00590FC4"/>
    <w:rsid w:val="005A0AB1"/>
    <w:rsid w:val="005C639A"/>
    <w:rsid w:val="00635D09"/>
    <w:rsid w:val="00685370"/>
    <w:rsid w:val="006D4179"/>
    <w:rsid w:val="006D680E"/>
    <w:rsid w:val="006E622C"/>
    <w:rsid w:val="00711769"/>
    <w:rsid w:val="007139E1"/>
    <w:rsid w:val="00714287"/>
    <w:rsid w:val="00721F3C"/>
    <w:rsid w:val="00733779"/>
    <w:rsid w:val="00760E19"/>
    <w:rsid w:val="0078650E"/>
    <w:rsid w:val="0079322B"/>
    <w:rsid w:val="007A0046"/>
    <w:rsid w:val="0081339C"/>
    <w:rsid w:val="00814EAF"/>
    <w:rsid w:val="00864990"/>
    <w:rsid w:val="008A0EBE"/>
    <w:rsid w:val="008A3F8B"/>
    <w:rsid w:val="008F1FEE"/>
    <w:rsid w:val="00965DF2"/>
    <w:rsid w:val="009749BF"/>
    <w:rsid w:val="009C6E5C"/>
    <w:rsid w:val="009F4CC4"/>
    <w:rsid w:val="00A2155B"/>
    <w:rsid w:val="00A725E2"/>
    <w:rsid w:val="00A9365E"/>
    <w:rsid w:val="00AC5AE1"/>
    <w:rsid w:val="00AD1E9A"/>
    <w:rsid w:val="00B0281A"/>
    <w:rsid w:val="00B11EA7"/>
    <w:rsid w:val="00B66F20"/>
    <w:rsid w:val="00B83996"/>
    <w:rsid w:val="00B85EFE"/>
    <w:rsid w:val="00BA0AB0"/>
    <w:rsid w:val="00BA428D"/>
    <w:rsid w:val="00BA5C77"/>
    <w:rsid w:val="00BC5585"/>
    <w:rsid w:val="00BC62CF"/>
    <w:rsid w:val="00BD78F1"/>
    <w:rsid w:val="00BE1205"/>
    <w:rsid w:val="00C1384D"/>
    <w:rsid w:val="00C3228B"/>
    <w:rsid w:val="00C46052"/>
    <w:rsid w:val="00CB3B8C"/>
    <w:rsid w:val="00CC3704"/>
    <w:rsid w:val="00CE4D7E"/>
    <w:rsid w:val="00CE7401"/>
    <w:rsid w:val="00D00430"/>
    <w:rsid w:val="00D0462D"/>
    <w:rsid w:val="00D64D61"/>
    <w:rsid w:val="00D769FD"/>
    <w:rsid w:val="00DD464A"/>
    <w:rsid w:val="00DE6A8C"/>
    <w:rsid w:val="00DF315C"/>
    <w:rsid w:val="00E01C3E"/>
    <w:rsid w:val="00E06C94"/>
    <w:rsid w:val="00E5000B"/>
    <w:rsid w:val="00E53066"/>
    <w:rsid w:val="00E57983"/>
    <w:rsid w:val="00E8052C"/>
    <w:rsid w:val="00E9211A"/>
    <w:rsid w:val="00EA0D76"/>
    <w:rsid w:val="00EA5E11"/>
    <w:rsid w:val="00EC52B5"/>
    <w:rsid w:val="00EE4ADC"/>
    <w:rsid w:val="00EE5F9E"/>
    <w:rsid w:val="00F639F9"/>
    <w:rsid w:val="00F67106"/>
    <w:rsid w:val="00FC6C84"/>
    <w:rsid w:val="00FD2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5D09"/>
    <w:pPr>
      <w:spacing w:before="300" w:after="150" w:line="240" w:lineRule="auto"/>
      <w:outlineLvl w:val="0"/>
    </w:pPr>
    <w:rPr>
      <w:rFonts w:ascii="Golden Cockerel ITC Roman" w:eastAsia="Times New Roman" w:hAnsi="Golden Cockerel ITC Roman" w:cs="Times New Roman"/>
      <w:color w:val="A02435"/>
      <w:kern w:val="36"/>
      <w:sz w:val="54"/>
      <w:szCs w:val="5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F20"/>
    <w:rPr>
      <w:rFonts w:ascii="Tahoma" w:hAnsi="Tahoma" w:cs="Tahoma"/>
      <w:sz w:val="16"/>
      <w:szCs w:val="16"/>
    </w:rPr>
  </w:style>
  <w:style w:type="paragraph" w:styleId="ListParagraph">
    <w:name w:val="List Paragraph"/>
    <w:basedOn w:val="Normal"/>
    <w:uiPriority w:val="34"/>
    <w:qFormat/>
    <w:rsid w:val="00B66F20"/>
    <w:pPr>
      <w:ind w:left="720"/>
      <w:contextualSpacing/>
    </w:pPr>
  </w:style>
  <w:style w:type="character" w:styleId="Hyperlink">
    <w:name w:val="Hyperlink"/>
    <w:basedOn w:val="DefaultParagraphFont"/>
    <w:uiPriority w:val="99"/>
    <w:unhideWhenUsed/>
    <w:rsid w:val="00635D09"/>
    <w:rPr>
      <w:color w:val="0000FF" w:themeColor="hyperlink"/>
      <w:u w:val="single"/>
    </w:rPr>
  </w:style>
  <w:style w:type="character" w:customStyle="1" w:styleId="Heading1Char">
    <w:name w:val="Heading 1 Char"/>
    <w:basedOn w:val="DefaultParagraphFont"/>
    <w:link w:val="Heading1"/>
    <w:uiPriority w:val="9"/>
    <w:rsid w:val="00635D09"/>
    <w:rPr>
      <w:rFonts w:ascii="Golden Cockerel ITC Roman" w:eastAsia="Times New Roman" w:hAnsi="Golden Cockerel ITC Roman" w:cs="Times New Roman"/>
      <w:color w:val="A02435"/>
      <w:kern w:val="36"/>
      <w:sz w:val="54"/>
      <w:szCs w:val="54"/>
      <w:lang w:eastAsia="en-GB"/>
    </w:rPr>
  </w:style>
  <w:style w:type="paragraph" w:styleId="NormalWeb">
    <w:name w:val="Normal (Web)"/>
    <w:basedOn w:val="Normal"/>
    <w:uiPriority w:val="99"/>
    <w:semiHidden/>
    <w:unhideWhenUsed/>
    <w:rsid w:val="00635D09"/>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35D09"/>
    <w:rPr>
      <w:i/>
      <w:iCs/>
    </w:rPr>
  </w:style>
  <w:style w:type="paragraph" w:styleId="Header">
    <w:name w:val="header"/>
    <w:basedOn w:val="Normal"/>
    <w:link w:val="HeaderChar"/>
    <w:uiPriority w:val="99"/>
    <w:unhideWhenUsed/>
    <w:rsid w:val="0048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3F8"/>
  </w:style>
  <w:style w:type="paragraph" w:styleId="Footer">
    <w:name w:val="footer"/>
    <w:basedOn w:val="Normal"/>
    <w:link w:val="FooterChar"/>
    <w:uiPriority w:val="99"/>
    <w:unhideWhenUsed/>
    <w:rsid w:val="00481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3F8"/>
  </w:style>
  <w:style w:type="character" w:styleId="FollowedHyperlink">
    <w:name w:val="FollowedHyperlink"/>
    <w:basedOn w:val="DefaultParagraphFont"/>
    <w:uiPriority w:val="99"/>
    <w:semiHidden/>
    <w:unhideWhenUsed/>
    <w:rsid w:val="00D64D61"/>
    <w:rPr>
      <w:color w:val="800080" w:themeColor="followedHyperlink"/>
      <w:u w:val="single"/>
    </w:rPr>
  </w:style>
  <w:style w:type="paragraph" w:customStyle="1" w:styleId="BackpageHeader">
    <w:name w:val="Backpage Header"/>
    <w:basedOn w:val="Normal"/>
    <w:qFormat/>
    <w:rsid w:val="00192953"/>
    <w:pPr>
      <w:spacing w:after="0" w:line="230" w:lineRule="exact"/>
    </w:pPr>
    <w:rPr>
      <w:rFonts w:ascii="Arial" w:hAnsi="Arial"/>
      <w:b/>
      <w:color w:val="8064A2" w:themeColor="accent4"/>
      <w:sz w:val="19"/>
    </w:rPr>
  </w:style>
  <w:style w:type="paragraph" w:customStyle="1" w:styleId="h2">
    <w:name w:val="h2"/>
    <w:basedOn w:val="Normal"/>
    <w:link w:val="h2Char"/>
    <w:qFormat/>
    <w:rsid w:val="008F1FEE"/>
    <w:pPr>
      <w:jc w:val="center"/>
    </w:pPr>
    <w:rPr>
      <w:rFonts w:ascii="Arial" w:hAnsi="Arial" w:cs="Arial"/>
      <w:b/>
      <w:sz w:val="50"/>
      <w:szCs w:val="50"/>
    </w:rPr>
  </w:style>
  <w:style w:type="paragraph" w:customStyle="1" w:styleId="h1">
    <w:name w:val="h1"/>
    <w:basedOn w:val="Normal"/>
    <w:link w:val="h1Char"/>
    <w:qFormat/>
    <w:rsid w:val="008F1FEE"/>
    <w:pPr>
      <w:jc w:val="center"/>
    </w:pPr>
    <w:rPr>
      <w:rFonts w:ascii="Arial" w:hAnsi="Arial" w:cs="Arial"/>
      <w:b/>
      <w:sz w:val="72"/>
      <w:szCs w:val="72"/>
    </w:rPr>
  </w:style>
  <w:style w:type="character" w:customStyle="1" w:styleId="h2Char">
    <w:name w:val="h2 Char"/>
    <w:basedOn w:val="DefaultParagraphFont"/>
    <w:link w:val="h2"/>
    <w:rsid w:val="008F1FEE"/>
    <w:rPr>
      <w:rFonts w:ascii="Arial" w:hAnsi="Arial" w:cs="Arial"/>
      <w:b/>
      <w:sz w:val="50"/>
      <w:szCs w:val="50"/>
    </w:rPr>
  </w:style>
  <w:style w:type="paragraph" w:customStyle="1" w:styleId="h3">
    <w:name w:val="h3"/>
    <w:basedOn w:val="Normal"/>
    <w:link w:val="h3Char"/>
    <w:qFormat/>
    <w:rsid w:val="008F1FEE"/>
    <w:rPr>
      <w:rFonts w:ascii="Arial" w:hAnsi="Arial" w:cs="Arial"/>
      <w:b/>
      <w:sz w:val="40"/>
      <w:szCs w:val="40"/>
    </w:rPr>
  </w:style>
  <w:style w:type="character" w:customStyle="1" w:styleId="h1Char">
    <w:name w:val="h1 Char"/>
    <w:basedOn w:val="DefaultParagraphFont"/>
    <w:link w:val="h1"/>
    <w:rsid w:val="008F1FEE"/>
    <w:rPr>
      <w:rFonts w:ascii="Arial" w:hAnsi="Arial" w:cs="Arial"/>
      <w:b/>
      <w:sz w:val="72"/>
      <w:szCs w:val="72"/>
    </w:rPr>
  </w:style>
  <w:style w:type="paragraph" w:customStyle="1" w:styleId="h4">
    <w:name w:val="h4"/>
    <w:basedOn w:val="h3"/>
    <w:link w:val="h4Char"/>
    <w:qFormat/>
    <w:rsid w:val="008F1FEE"/>
    <w:rPr>
      <w:sz w:val="28"/>
      <w:szCs w:val="28"/>
    </w:rPr>
  </w:style>
  <w:style w:type="character" w:customStyle="1" w:styleId="h3Char">
    <w:name w:val="h3 Char"/>
    <w:basedOn w:val="DefaultParagraphFont"/>
    <w:link w:val="h3"/>
    <w:rsid w:val="008F1FEE"/>
    <w:rPr>
      <w:rFonts w:ascii="Arial" w:hAnsi="Arial" w:cs="Arial"/>
      <w:b/>
      <w:sz w:val="40"/>
      <w:szCs w:val="40"/>
    </w:rPr>
  </w:style>
  <w:style w:type="paragraph" w:customStyle="1" w:styleId="Style1">
    <w:name w:val="Style1"/>
    <w:basedOn w:val="Normal"/>
    <w:link w:val="Style1Char"/>
    <w:qFormat/>
    <w:rsid w:val="008F1FEE"/>
    <w:rPr>
      <w:rFonts w:ascii="Arial" w:hAnsi="Arial" w:cs="Arial"/>
      <w:sz w:val="24"/>
      <w:szCs w:val="24"/>
    </w:rPr>
  </w:style>
  <w:style w:type="character" w:customStyle="1" w:styleId="h4Char">
    <w:name w:val="h4 Char"/>
    <w:basedOn w:val="h3Char"/>
    <w:link w:val="h4"/>
    <w:rsid w:val="008F1FEE"/>
    <w:rPr>
      <w:rFonts w:ascii="Arial" w:hAnsi="Arial" w:cs="Arial"/>
      <w:b/>
      <w:sz w:val="28"/>
      <w:szCs w:val="28"/>
    </w:rPr>
  </w:style>
  <w:style w:type="table" w:styleId="TableGrid">
    <w:name w:val="Table Grid"/>
    <w:basedOn w:val="TableNormal"/>
    <w:uiPriority w:val="59"/>
    <w:rsid w:val="008F1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DefaultParagraphFont"/>
    <w:link w:val="Style1"/>
    <w:rsid w:val="008F1FEE"/>
    <w:rPr>
      <w:rFonts w:ascii="Arial" w:hAnsi="Arial" w:cs="Arial"/>
      <w:sz w:val="24"/>
      <w:szCs w:val="24"/>
    </w:rPr>
  </w:style>
  <w:style w:type="paragraph" w:customStyle="1" w:styleId="AboutHeader">
    <w:name w:val="About Header"/>
    <w:basedOn w:val="Normal"/>
    <w:qFormat/>
    <w:rsid w:val="008F1FEE"/>
    <w:pPr>
      <w:spacing w:after="0" w:line="280" w:lineRule="exact"/>
    </w:pPr>
    <w:rPr>
      <w:rFonts w:ascii="Arial" w:hAnsi="Arial"/>
      <w:b/>
      <w:color w:val="C0504D" w:themeColor="accent2"/>
      <w:sz w:val="23"/>
    </w:rPr>
  </w:style>
  <w:style w:type="character" w:styleId="CommentReference">
    <w:name w:val="annotation reference"/>
    <w:basedOn w:val="DefaultParagraphFont"/>
    <w:uiPriority w:val="99"/>
    <w:semiHidden/>
    <w:unhideWhenUsed/>
    <w:rsid w:val="008A3F8B"/>
    <w:rPr>
      <w:sz w:val="16"/>
      <w:szCs w:val="16"/>
    </w:rPr>
  </w:style>
  <w:style w:type="paragraph" w:styleId="CommentText">
    <w:name w:val="annotation text"/>
    <w:basedOn w:val="Normal"/>
    <w:link w:val="CommentTextChar"/>
    <w:uiPriority w:val="99"/>
    <w:semiHidden/>
    <w:unhideWhenUsed/>
    <w:rsid w:val="008A3F8B"/>
    <w:pPr>
      <w:spacing w:line="240" w:lineRule="auto"/>
    </w:pPr>
    <w:rPr>
      <w:sz w:val="20"/>
      <w:szCs w:val="20"/>
    </w:rPr>
  </w:style>
  <w:style w:type="character" w:customStyle="1" w:styleId="CommentTextChar">
    <w:name w:val="Comment Text Char"/>
    <w:basedOn w:val="DefaultParagraphFont"/>
    <w:link w:val="CommentText"/>
    <w:uiPriority w:val="99"/>
    <w:semiHidden/>
    <w:rsid w:val="008A3F8B"/>
    <w:rPr>
      <w:sz w:val="20"/>
      <w:szCs w:val="20"/>
    </w:rPr>
  </w:style>
  <w:style w:type="paragraph" w:styleId="CommentSubject">
    <w:name w:val="annotation subject"/>
    <w:basedOn w:val="CommentText"/>
    <w:next w:val="CommentText"/>
    <w:link w:val="CommentSubjectChar"/>
    <w:uiPriority w:val="99"/>
    <w:semiHidden/>
    <w:unhideWhenUsed/>
    <w:rsid w:val="008A3F8B"/>
    <w:rPr>
      <w:b/>
      <w:bCs/>
    </w:rPr>
  </w:style>
  <w:style w:type="character" w:customStyle="1" w:styleId="CommentSubjectChar">
    <w:name w:val="Comment Subject Char"/>
    <w:basedOn w:val="CommentTextChar"/>
    <w:link w:val="CommentSubject"/>
    <w:uiPriority w:val="99"/>
    <w:semiHidden/>
    <w:rsid w:val="008A3F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5D09"/>
    <w:pPr>
      <w:spacing w:before="300" w:after="150" w:line="240" w:lineRule="auto"/>
      <w:outlineLvl w:val="0"/>
    </w:pPr>
    <w:rPr>
      <w:rFonts w:ascii="Golden Cockerel ITC Roman" w:eastAsia="Times New Roman" w:hAnsi="Golden Cockerel ITC Roman" w:cs="Times New Roman"/>
      <w:color w:val="A02435"/>
      <w:kern w:val="36"/>
      <w:sz w:val="54"/>
      <w:szCs w:val="5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F20"/>
    <w:rPr>
      <w:rFonts w:ascii="Tahoma" w:hAnsi="Tahoma" w:cs="Tahoma"/>
      <w:sz w:val="16"/>
      <w:szCs w:val="16"/>
    </w:rPr>
  </w:style>
  <w:style w:type="paragraph" w:styleId="ListParagraph">
    <w:name w:val="List Paragraph"/>
    <w:basedOn w:val="Normal"/>
    <w:uiPriority w:val="34"/>
    <w:qFormat/>
    <w:rsid w:val="00B66F20"/>
    <w:pPr>
      <w:ind w:left="720"/>
      <w:contextualSpacing/>
    </w:pPr>
  </w:style>
  <w:style w:type="character" w:styleId="Hyperlink">
    <w:name w:val="Hyperlink"/>
    <w:basedOn w:val="DefaultParagraphFont"/>
    <w:uiPriority w:val="99"/>
    <w:unhideWhenUsed/>
    <w:rsid w:val="00635D09"/>
    <w:rPr>
      <w:color w:val="0000FF" w:themeColor="hyperlink"/>
      <w:u w:val="single"/>
    </w:rPr>
  </w:style>
  <w:style w:type="character" w:customStyle="1" w:styleId="Heading1Char">
    <w:name w:val="Heading 1 Char"/>
    <w:basedOn w:val="DefaultParagraphFont"/>
    <w:link w:val="Heading1"/>
    <w:uiPriority w:val="9"/>
    <w:rsid w:val="00635D09"/>
    <w:rPr>
      <w:rFonts w:ascii="Golden Cockerel ITC Roman" w:eastAsia="Times New Roman" w:hAnsi="Golden Cockerel ITC Roman" w:cs="Times New Roman"/>
      <w:color w:val="A02435"/>
      <w:kern w:val="36"/>
      <w:sz w:val="54"/>
      <w:szCs w:val="54"/>
      <w:lang w:eastAsia="en-GB"/>
    </w:rPr>
  </w:style>
  <w:style w:type="paragraph" w:styleId="NormalWeb">
    <w:name w:val="Normal (Web)"/>
    <w:basedOn w:val="Normal"/>
    <w:uiPriority w:val="99"/>
    <w:semiHidden/>
    <w:unhideWhenUsed/>
    <w:rsid w:val="00635D09"/>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35D09"/>
    <w:rPr>
      <w:i/>
      <w:iCs/>
    </w:rPr>
  </w:style>
  <w:style w:type="paragraph" w:styleId="Header">
    <w:name w:val="header"/>
    <w:basedOn w:val="Normal"/>
    <w:link w:val="HeaderChar"/>
    <w:uiPriority w:val="99"/>
    <w:unhideWhenUsed/>
    <w:rsid w:val="0048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3F8"/>
  </w:style>
  <w:style w:type="paragraph" w:styleId="Footer">
    <w:name w:val="footer"/>
    <w:basedOn w:val="Normal"/>
    <w:link w:val="FooterChar"/>
    <w:uiPriority w:val="99"/>
    <w:unhideWhenUsed/>
    <w:rsid w:val="00481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3F8"/>
  </w:style>
  <w:style w:type="character" w:styleId="FollowedHyperlink">
    <w:name w:val="FollowedHyperlink"/>
    <w:basedOn w:val="DefaultParagraphFont"/>
    <w:uiPriority w:val="99"/>
    <w:semiHidden/>
    <w:unhideWhenUsed/>
    <w:rsid w:val="00D64D61"/>
    <w:rPr>
      <w:color w:val="800080" w:themeColor="followedHyperlink"/>
      <w:u w:val="single"/>
    </w:rPr>
  </w:style>
  <w:style w:type="paragraph" w:customStyle="1" w:styleId="BackpageHeader">
    <w:name w:val="Backpage Header"/>
    <w:basedOn w:val="Normal"/>
    <w:qFormat/>
    <w:rsid w:val="00192953"/>
    <w:pPr>
      <w:spacing w:after="0" w:line="230" w:lineRule="exact"/>
    </w:pPr>
    <w:rPr>
      <w:rFonts w:ascii="Arial" w:hAnsi="Arial"/>
      <w:b/>
      <w:color w:val="8064A2" w:themeColor="accent4"/>
      <w:sz w:val="19"/>
    </w:rPr>
  </w:style>
  <w:style w:type="paragraph" w:customStyle="1" w:styleId="h2">
    <w:name w:val="h2"/>
    <w:basedOn w:val="Normal"/>
    <w:link w:val="h2Char"/>
    <w:qFormat/>
    <w:rsid w:val="008F1FEE"/>
    <w:pPr>
      <w:jc w:val="center"/>
    </w:pPr>
    <w:rPr>
      <w:rFonts w:ascii="Arial" w:hAnsi="Arial" w:cs="Arial"/>
      <w:b/>
      <w:sz w:val="50"/>
      <w:szCs w:val="50"/>
    </w:rPr>
  </w:style>
  <w:style w:type="paragraph" w:customStyle="1" w:styleId="h1">
    <w:name w:val="h1"/>
    <w:basedOn w:val="Normal"/>
    <w:link w:val="h1Char"/>
    <w:qFormat/>
    <w:rsid w:val="008F1FEE"/>
    <w:pPr>
      <w:jc w:val="center"/>
    </w:pPr>
    <w:rPr>
      <w:rFonts w:ascii="Arial" w:hAnsi="Arial" w:cs="Arial"/>
      <w:b/>
      <w:sz w:val="72"/>
      <w:szCs w:val="72"/>
    </w:rPr>
  </w:style>
  <w:style w:type="character" w:customStyle="1" w:styleId="h2Char">
    <w:name w:val="h2 Char"/>
    <w:basedOn w:val="DefaultParagraphFont"/>
    <w:link w:val="h2"/>
    <w:rsid w:val="008F1FEE"/>
    <w:rPr>
      <w:rFonts w:ascii="Arial" w:hAnsi="Arial" w:cs="Arial"/>
      <w:b/>
      <w:sz w:val="50"/>
      <w:szCs w:val="50"/>
    </w:rPr>
  </w:style>
  <w:style w:type="paragraph" w:customStyle="1" w:styleId="h3">
    <w:name w:val="h3"/>
    <w:basedOn w:val="Normal"/>
    <w:link w:val="h3Char"/>
    <w:qFormat/>
    <w:rsid w:val="008F1FEE"/>
    <w:rPr>
      <w:rFonts w:ascii="Arial" w:hAnsi="Arial" w:cs="Arial"/>
      <w:b/>
      <w:sz w:val="40"/>
      <w:szCs w:val="40"/>
    </w:rPr>
  </w:style>
  <w:style w:type="character" w:customStyle="1" w:styleId="h1Char">
    <w:name w:val="h1 Char"/>
    <w:basedOn w:val="DefaultParagraphFont"/>
    <w:link w:val="h1"/>
    <w:rsid w:val="008F1FEE"/>
    <w:rPr>
      <w:rFonts w:ascii="Arial" w:hAnsi="Arial" w:cs="Arial"/>
      <w:b/>
      <w:sz w:val="72"/>
      <w:szCs w:val="72"/>
    </w:rPr>
  </w:style>
  <w:style w:type="paragraph" w:customStyle="1" w:styleId="h4">
    <w:name w:val="h4"/>
    <w:basedOn w:val="h3"/>
    <w:link w:val="h4Char"/>
    <w:qFormat/>
    <w:rsid w:val="008F1FEE"/>
    <w:rPr>
      <w:sz w:val="28"/>
      <w:szCs w:val="28"/>
    </w:rPr>
  </w:style>
  <w:style w:type="character" w:customStyle="1" w:styleId="h3Char">
    <w:name w:val="h3 Char"/>
    <w:basedOn w:val="DefaultParagraphFont"/>
    <w:link w:val="h3"/>
    <w:rsid w:val="008F1FEE"/>
    <w:rPr>
      <w:rFonts w:ascii="Arial" w:hAnsi="Arial" w:cs="Arial"/>
      <w:b/>
      <w:sz w:val="40"/>
      <w:szCs w:val="40"/>
    </w:rPr>
  </w:style>
  <w:style w:type="paragraph" w:customStyle="1" w:styleId="Style1">
    <w:name w:val="Style1"/>
    <w:basedOn w:val="Normal"/>
    <w:link w:val="Style1Char"/>
    <w:qFormat/>
    <w:rsid w:val="008F1FEE"/>
    <w:rPr>
      <w:rFonts w:ascii="Arial" w:hAnsi="Arial" w:cs="Arial"/>
      <w:sz w:val="24"/>
      <w:szCs w:val="24"/>
    </w:rPr>
  </w:style>
  <w:style w:type="character" w:customStyle="1" w:styleId="h4Char">
    <w:name w:val="h4 Char"/>
    <w:basedOn w:val="h3Char"/>
    <w:link w:val="h4"/>
    <w:rsid w:val="008F1FEE"/>
    <w:rPr>
      <w:rFonts w:ascii="Arial" w:hAnsi="Arial" w:cs="Arial"/>
      <w:b/>
      <w:sz w:val="28"/>
      <w:szCs w:val="28"/>
    </w:rPr>
  </w:style>
  <w:style w:type="table" w:styleId="TableGrid">
    <w:name w:val="Table Grid"/>
    <w:basedOn w:val="TableNormal"/>
    <w:uiPriority w:val="59"/>
    <w:rsid w:val="008F1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DefaultParagraphFont"/>
    <w:link w:val="Style1"/>
    <w:rsid w:val="008F1FEE"/>
    <w:rPr>
      <w:rFonts w:ascii="Arial" w:hAnsi="Arial" w:cs="Arial"/>
      <w:sz w:val="24"/>
      <w:szCs w:val="24"/>
    </w:rPr>
  </w:style>
  <w:style w:type="paragraph" w:customStyle="1" w:styleId="AboutHeader">
    <w:name w:val="About Header"/>
    <w:basedOn w:val="Normal"/>
    <w:qFormat/>
    <w:rsid w:val="008F1FEE"/>
    <w:pPr>
      <w:spacing w:after="0" w:line="280" w:lineRule="exact"/>
    </w:pPr>
    <w:rPr>
      <w:rFonts w:ascii="Arial" w:hAnsi="Arial"/>
      <w:b/>
      <w:color w:val="C0504D" w:themeColor="accent2"/>
      <w:sz w:val="23"/>
    </w:rPr>
  </w:style>
  <w:style w:type="character" w:styleId="CommentReference">
    <w:name w:val="annotation reference"/>
    <w:basedOn w:val="DefaultParagraphFont"/>
    <w:uiPriority w:val="99"/>
    <w:semiHidden/>
    <w:unhideWhenUsed/>
    <w:rsid w:val="008A3F8B"/>
    <w:rPr>
      <w:sz w:val="16"/>
      <w:szCs w:val="16"/>
    </w:rPr>
  </w:style>
  <w:style w:type="paragraph" w:styleId="CommentText">
    <w:name w:val="annotation text"/>
    <w:basedOn w:val="Normal"/>
    <w:link w:val="CommentTextChar"/>
    <w:uiPriority w:val="99"/>
    <w:semiHidden/>
    <w:unhideWhenUsed/>
    <w:rsid w:val="008A3F8B"/>
    <w:pPr>
      <w:spacing w:line="240" w:lineRule="auto"/>
    </w:pPr>
    <w:rPr>
      <w:sz w:val="20"/>
      <w:szCs w:val="20"/>
    </w:rPr>
  </w:style>
  <w:style w:type="character" w:customStyle="1" w:styleId="CommentTextChar">
    <w:name w:val="Comment Text Char"/>
    <w:basedOn w:val="DefaultParagraphFont"/>
    <w:link w:val="CommentText"/>
    <w:uiPriority w:val="99"/>
    <w:semiHidden/>
    <w:rsid w:val="008A3F8B"/>
    <w:rPr>
      <w:sz w:val="20"/>
      <w:szCs w:val="20"/>
    </w:rPr>
  </w:style>
  <w:style w:type="paragraph" w:styleId="CommentSubject">
    <w:name w:val="annotation subject"/>
    <w:basedOn w:val="CommentText"/>
    <w:next w:val="CommentText"/>
    <w:link w:val="CommentSubjectChar"/>
    <w:uiPriority w:val="99"/>
    <w:semiHidden/>
    <w:unhideWhenUsed/>
    <w:rsid w:val="008A3F8B"/>
    <w:rPr>
      <w:b/>
      <w:bCs/>
    </w:rPr>
  </w:style>
  <w:style w:type="character" w:customStyle="1" w:styleId="CommentSubjectChar">
    <w:name w:val="Comment Subject Char"/>
    <w:basedOn w:val="CommentTextChar"/>
    <w:link w:val="CommentSubject"/>
    <w:uiPriority w:val="99"/>
    <w:semiHidden/>
    <w:rsid w:val="008A3F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1779">
      <w:bodyDiv w:val="1"/>
      <w:marLeft w:val="0"/>
      <w:marRight w:val="0"/>
      <w:marTop w:val="0"/>
      <w:marBottom w:val="0"/>
      <w:divBdr>
        <w:top w:val="none" w:sz="0" w:space="0" w:color="auto"/>
        <w:left w:val="none" w:sz="0" w:space="0" w:color="auto"/>
        <w:bottom w:val="none" w:sz="0" w:space="0" w:color="auto"/>
        <w:right w:val="none" w:sz="0" w:space="0" w:color="auto"/>
      </w:divBdr>
    </w:div>
    <w:div w:id="11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62682248">
          <w:marLeft w:val="1267"/>
          <w:marRight w:val="0"/>
          <w:marTop w:val="115"/>
          <w:marBottom w:val="0"/>
          <w:divBdr>
            <w:top w:val="none" w:sz="0" w:space="0" w:color="auto"/>
            <w:left w:val="none" w:sz="0" w:space="0" w:color="auto"/>
            <w:bottom w:val="none" w:sz="0" w:space="0" w:color="auto"/>
            <w:right w:val="none" w:sz="0" w:space="0" w:color="auto"/>
          </w:divBdr>
        </w:div>
        <w:div w:id="1467621178">
          <w:marLeft w:val="1267"/>
          <w:marRight w:val="0"/>
          <w:marTop w:val="115"/>
          <w:marBottom w:val="0"/>
          <w:divBdr>
            <w:top w:val="none" w:sz="0" w:space="0" w:color="auto"/>
            <w:left w:val="none" w:sz="0" w:space="0" w:color="auto"/>
            <w:bottom w:val="none" w:sz="0" w:space="0" w:color="auto"/>
            <w:right w:val="none" w:sz="0" w:space="0" w:color="auto"/>
          </w:divBdr>
        </w:div>
        <w:div w:id="816995170">
          <w:marLeft w:val="1267"/>
          <w:marRight w:val="0"/>
          <w:marTop w:val="115"/>
          <w:marBottom w:val="0"/>
          <w:divBdr>
            <w:top w:val="none" w:sz="0" w:space="0" w:color="auto"/>
            <w:left w:val="none" w:sz="0" w:space="0" w:color="auto"/>
            <w:bottom w:val="none" w:sz="0" w:space="0" w:color="auto"/>
            <w:right w:val="none" w:sz="0" w:space="0" w:color="auto"/>
          </w:divBdr>
        </w:div>
        <w:div w:id="827331462">
          <w:marLeft w:val="1267"/>
          <w:marRight w:val="0"/>
          <w:marTop w:val="115"/>
          <w:marBottom w:val="0"/>
          <w:divBdr>
            <w:top w:val="none" w:sz="0" w:space="0" w:color="auto"/>
            <w:left w:val="none" w:sz="0" w:space="0" w:color="auto"/>
            <w:bottom w:val="none" w:sz="0" w:space="0" w:color="auto"/>
            <w:right w:val="none" w:sz="0" w:space="0" w:color="auto"/>
          </w:divBdr>
        </w:div>
        <w:div w:id="1140686689">
          <w:marLeft w:val="1267"/>
          <w:marRight w:val="0"/>
          <w:marTop w:val="115"/>
          <w:marBottom w:val="0"/>
          <w:divBdr>
            <w:top w:val="none" w:sz="0" w:space="0" w:color="auto"/>
            <w:left w:val="none" w:sz="0" w:space="0" w:color="auto"/>
            <w:bottom w:val="none" w:sz="0" w:space="0" w:color="auto"/>
            <w:right w:val="none" w:sz="0" w:space="0" w:color="auto"/>
          </w:divBdr>
        </w:div>
        <w:div w:id="834297195">
          <w:marLeft w:val="1267"/>
          <w:marRight w:val="0"/>
          <w:marTop w:val="115"/>
          <w:marBottom w:val="0"/>
          <w:divBdr>
            <w:top w:val="none" w:sz="0" w:space="0" w:color="auto"/>
            <w:left w:val="none" w:sz="0" w:space="0" w:color="auto"/>
            <w:bottom w:val="none" w:sz="0" w:space="0" w:color="auto"/>
            <w:right w:val="none" w:sz="0" w:space="0" w:color="auto"/>
          </w:divBdr>
        </w:div>
      </w:divsChild>
    </w:div>
    <w:div w:id="470908731">
      <w:bodyDiv w:val="1"/>
      <w:marLeft w:val="0"/>
      <w:marRight w:val="0"/>
      <w:marTop w:val="0"/>
      <w:marBottom w:val="0"/>
      <w:divBdr>
        <w:top w:val="none" w:sz="0" w:space="0" w:color="auto"/>
        <w:left w:val="none" w:sz="0" w:space="0" w:color="auto"/>
        <w:bottom w:val="none" w:sz="0" w:space="0" w:color="auto"/>
        <w:right w:val="none" w:sz="0" w:space="0" w:color="auto"/>
      </w:divBdr>
      <w:divsChild>
        <w:div w:id="242447707">
          <w:marLeft w:val="547"/>
          <w:marRight w:val="0"/>
          <w:marTop w:val="106"/>
          <w:marBottom w:val="0"/>
          <w:divBdr>
            <w:top w:val="none" w:sz="0" w:space="0" w:color="auto"/>
            <w:left w:val="none" w:sz="0" w:space="0" w:color="auto"/>
            <w:bottom w:val="none" w:sz="0" w:space="0" w:color="auto"/>
            <w:right w:val="none" w:sz="0" w:space="0" w:color="auto"/>
          </w:divBdr>
        </w:div>
        <w:div w:id="1129859217">
          <w:marLeft w:val="547"/>
          <w:marRight w:val="0"/>
          <w:marTop w:val="106"/>
          <w:marBottom w:val="0"/>
          <w:divBdr>
            <w:top w:val="none" w:sz="0" w:space="0" w:color="auto"/>
            <w:left w:val="none" w:sz="0" w:space="0" w:color="auto"/>
            <w:bottom w:val="none" w:sz="0" w:space="0" w:color="auto"/>
            <w:right w:val="none" w:sz="0" w:space="0" w:color="auto"/>
          </w:divBdr>
        </w:div>
        <w:div w:id="2011637806">
          <w:marLeft w:val="547"/>
          <w:marRight w:val="0"/>
          <w:marTop w:val="106"/>
          <w:marBottom w:val="0"/>
          <w:divBdr>
            <w:top w:val="none" w:sz="0" w:space="0" w:color="auto"/>
            <w:left w:val="none" w:sz="0" w:space="0" w:color="auto"/>
            <w:bottom w:val="none" w:sz="0" w:space="0" w:color="auto"/>
            <w:right w:val="none" w:sz="0" w:space="0" w:color="auto"/>
          </w:divBdr>
        </w:div>
        <w:div w:id="542524250">
          <w:marLeft w:val="547"/>
          <w:marRight w:val="0"/>
          <w:marTop w:val="106"/>
          <w:marBottom w:val="0"/>
          <w:divBdr>
            <w:top w:val="none" w:sz="0" w:space="0" w:color="auto"/>
            <w:left w:val="none" w:sz="0" w:space="0" w:color="auto"/>
            <w:bottom w:val="none" w:sz="0" w:space="0" w:color="auto"/>
            <w:right w:val="none" w:sz="0" w:space="0" w:color="auto"/>
          </w:divBdr>
        </w:div>
        <w:div w:id="1183712263">
          <w:marLeft w:val="547"/>
          <w:marRight w:val="0"/>
          <w:marTop w:val="106"/>
          <w:marBottom w:val="0"/>
          <w:divBdr>
            <w:top w:val="none" w:sz="0" w:space="0" w:color="auto"/>
            <w:left w:val="none" w:sz="0" w:space="0" w:color="auto"/>
            <w:bottom w:val="none" w:sz="0" w:space="0" w:color="auto"/>
            <w:right w:val="none" w:sz="0" w:space="0" w:color="auto"/>
          </w:divBdr>
        </w:div>
      </w:divsChild>
    </w:div>
    <w:div w:id="629170134">
      <w:bodyDiv w:val="1"/>
      <w:marLeft w:val="0"/>
      <w:marRight w:val="0"/>
      <w:marTop w:val="0"/>
      <w:marBottom w:val="0"/>
      <w:divBdr>
        <w:top w:val="none" w:sz="0" w:space="0" w:color="auto"/>
        <w:left w:val="none" w:sz="0" w:space="0" w:color="auto"/>
        <w:bottom w:val="none" w:sz="0" w:space="0" w:color="auto"/>
        <w:right w:val="none" w:sz="0" w:space="0" w:color="auto"/>
      </w:divBdr>
    </w:div>
    <w:div w:id="747845038">
      <w:bodyDiv w:val="1"/>
      <w:marLeft w:val="0"/>
      <w:marRight w:val="0"/>
      <w:marTop w:val="0"/>
      <w:marBottom w:val="0"/>
      <w:divBdr>
        <w:top w:val="none" w:sz="0" w:space="0" w:color="auto"/>
        <w:left w:val="none" w:sz="0" w:space="0" w:color="auto"/>
        <w:bottom w:val="none" w:sz="0" w:space="0" w:color="auto"/>
        <w:right w:val="none" w:sz="0" w:space="0" w:color="auto"/>
      </w:divBdr>
      <w:divsChild>
        <w:div w:id="1644002260">
          <w:marLeft w:val="0"/>
          <w:marRight w:val="0"/>
          <w:marTop w:val="0"/>
          <w:marBottom w:val="0"/>
          <w:divBdr>
            <w:top w:val="none" w:sz="0" w:space="0" w:color="auto"/>
            <w:left w:val="none" w:sz="0" w:space="0" w:color="auto"/>
            <w:bottom w:val="none" w:sz="0" w:space="0" w:color="auto"/>
            <w:right w:val="none" w:sz="0" w:space="0" w:color="auto"/>
          </w:divBdr>
          <w:divsChild>
            <w:div w:id="1997537803">
              <w:marLeft w:val="-150"/>
              <w:marRight w:val="-150"/>
              <w:marTop w:val="0"/>
              <w:marBottom w:val="0"/>
              <w:divBdr>
                <w:top w:val="none" w:sz="0" w:space="0" w:color="auto"/>
                <w:left w:val="none" w:sz="0" w:space="0" w:color="auto"/>
                <w:bottom w:val="none" w:sz="0" w:space="0" w:color="auto"/>
                <w:right w:val="none" w:sz="0" w:space="0" w:color="auto"/>
              </w:divBdr>
              <w:divsChild>
                <w:div w:id="899250805">
                  <w:marLeft w:val="0"/>
                  <w:marRight w:val="0"/>
                  <w:marTop w:val="0"/>
                  <w:marBottom w:val="0"/>
                  <w:divBdr>
                    <w:top w:val="none" w:sz="0" w:space="0" w:color="auto"/>
                    <w:left w:val="none" w:sz="0" w:space="0" w:color="auto"/>
                    <w:bottom w:val="none" w:sz="0" w:space="0" w:color="auto"/>
                    <w:right w:val="none" w:sz="0" w:space="0" w:color="auto"/>
                  </w:divBdr>
                  <w:divsChild>
                    <w:div w:id="131142245">
                      <w:marLeft w:val="0"/>
                      <w:marRight w:val="0"/>
                      <w:marTop w:val="0"/>
                      <w:marBottom w:val="0"/>
                      <w:divBdr>
                        <w:top w:val="none" w:sz="0" w:space="0" w:color="auto"/>
                        <w:left w:val="none" w:sz="0" w:space="0" w:color="auto"/>
                        <w:bottom w:val="none" w:sz="0" w:space="0" w:color="auto"/>
                        <w:right w:val="none" w:sz="0" w:space="0" w:color="auto"/>
                      </w:divBdr>
                      <w:divsChild>
                        <w:div w:id="1579365691">
                          <w:marLeft w:val="0"/>
                          <w:marRight w:val="0"/>
                          <w:marTop w:val="600"/>
                          <w:marBottom w:val="300"/>
                          <w:divBdr>
                            <w:top w:val="none" w:sz="0" w:space="0" w:color="auto"/>
                            <w:left w:val="none" w:sz="0" w:space="0" w:color="auto"/>
                            <w:bottom w:val="single" w:sz="6" w:space="7" w:color="EEEEEE"/>
                            <w:right w:val="none" w:sz="0" w:space="0" w:color="auto"/>
                          </w:divBdr>
                        </w:div>
                        <w:div w:id="5109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701305">
      <w:bodyDiv w:val="1"/>
      <w:marLeft w:val="0"/>
      <w:marRight w:val="0"/>
      <w:marTop w:val="0"/>
      <w:marBottom w:val="0"/>
      <w:divBdr>
        <w:top w:val="none" w:sz="0" w:space="0" w:color="auto"/>
        <w:left w:val="none" w:sz="0" w:space="0" w:color="auto"/>
        <w:bottom w:val="none" w:sz="0" w:space="0" w:color="auto"/>
        <w:right w:val="none" w:sz="0" w:space="0" w:color="auto"/>
      </w:divBdr>
    </w:div>
    <w:div w:id="795442009">
      <w:bodyDiv w:val="1"/>
      <w:marLeft w:val="0"/>
      <w:marRight w:val="0"/>
      <w:marTop w:val="0"/>
      <w:marBottom w:val="0"/>
      <w:divBdr>
        <w:top w:val="none" w:sz="0" w:space="0" w:color="auto"/>
        <w:left w:val="none" w:sz="0" w:space="0" w:color="auto"/>
        <w:bottom w:val="none" w:sz="0" w:space="0" w:color="auto"/>
        <w:right w:val="none" w:sz="0" w:space="0" w:color="auto"/>
      </w:divBdr>
    </w:div>
    <w:div w:id="914318857">
      <w:bodyDiv w:val="1"/>
      <w:marLeft w:val="0"/>
      <w:marRight w:val="0"/>
      <w:marTop w:val="0"/>
      <w:marBottom w:val="0"/>
      <w:divBdr>
        <w:top w:val="none" w:sz="0" w:space="0" w:color="auto"/>
        <w:left w:val="none" w:sz="0" w:space="0" w:color="auto"/>
        <w:bottom w:val="none" w:sz="0" w:space="0" w:color="auto"/>
        <w:right w:val="none" w:sz="0" w:space="0" w:color="auto"/>
      </w:divBdr>
      <w:divsChild>
        <w:div w:id="1696811038">
          <w:marLeft w:val="547"/>
          <w:marRight w:val="0"/>
          <w:marTop w:val="106"/>
          <w:marBottom w:val="0"/>
          <w:divBdr>
            <w:top w:val="none" w:sz="0" w:space="0" w:color="auto"/>
            <w:left w:val="none" w:sz="0" w:space="0" w:color="auto"/>
            <w:bottom w:val="none" w:sz="0" w:space="0" w:color="auto"/>
            <w:right w:val="none" w:sz="0" w:space="0" w:color="auto"/>
          </w:divBdr>
        </w:div>
        <w:div w:id="1609387054">
          <w:marLeft w:val="547"/>
          <w:marRight w:val="0"/>
          <w:marTop w:val="106"/>
          <w:marBottom w:val="0"/>
          <w:divBdr>
            <w:top w:val="none" w:sz="0" w:space="0" w:color="auto"/>
            <w:left w:val="none" w:sz="0" w:space="0" w:color="auto"/>
            <w:bottom w:val="none" w:sz="0" w:space="0" w:color="auto"/>
            <w:right w:val="none" w:sz="0" w:space="0" w:color="auto"/>
          </w:divBdr>
        </w:div>
        <w:div w:id="227350161">
          <w:marLeft w:val="547"/>
          <w:marRight w:val="0"/>
          <w:marTop w:val="106"/>
          <w:marBottom w:val="0"/>
          <w:divBdr>
            <w:top w:val="none" w:sz="0" w:space="0" w:color="auto"/>
            <w:left w:val="none" w:sz="0" w:space="0" w:color="auto"/>
            <w:bottom w:val="none" w:sz="0" w:space="0" w:color="auto"/>
            <w:right w:val="none" w:sz="0" w:space="0" w:color="auto"/>
          </w:divBdr>
        </w:div>
        <w:div w:id="1553927384">
          <w:marLeft w:val="547"/>
          <w:marRight w:val="0"/>
          <w:marTop w:val="106"/>
          <w:marBottom w:val="0"/>
          <w:divBdr>
            <w:top w:val="none" w:sz="0" w:space="0" w:color="auto"/>
            <w:left w:val="none" w:sz="0" w:space="0" w:color="auto"/>
            <w:bottom w:val="none" w:sz="0" w:space="0" w:color="auto"/>
            <w:right w:val="none" w:sz="0" w:space="0" w:color="auto"/>
          </w:divBdr>
        </w:div>
      </w:divsChild>
    </w:div>
    <w:div w:id="947733705">
      <w:bodyDiv w:val="1"/>
      <w:marLeft w:val="0"/>
      <w:marRight w:val="0"/>
      <w:marTop w:val="0"/>
      <w:marBottom w:val="0"/>
      <w:divBdr>
        <w:top w:val="none" w:sz="0" w:space="0" w:color="auto"/>
        <w:left w:val="none" w:sz="0" w:space="0" w:color="auto"/>
        <w:bottom w:val="none" w:sz="0" w:space="0" w:color="auto"/>
        <w:right w:val="none" w:sz="0" w:space="0" w:color="auto"/>
      </w:divBdr>
    </w:div>
    <w:div w:id="1013846674">
      <w:bodyDiv w:val="1"/>
      <w:marLeft w:val="0"/>
      <w:marRight w:val="0"/>
      <w:marTop w:val="0"/>
      <w:marBottom w:val="0"/>
      <w:divBdr>
        <w:top w:val="none" w:sz="0" w:space="0" w:color="auto"/>
        <w:left w:val="none" w:sz="0" w:space="0" w:color="auto"/>
        <w:bottom w:val="none" w:sz="0" w:space="0" w:color="auto"/>
        <w:right w:val="none" w:sz="0" w:space="0" w:color="auto"/>
      </w:divBdr>
    </w:div>
    <w:div w:id="1052193655">
      <w:bodyDiv w:val="1"/>
      <w:marLeft w:val="0"/>
      <w:marRight w:val="0"/>
      <w:marTop w:val="0"/>
      <w:marBottom w:val="0"/>
      <w:divBdr>
        <w:top w:val="none" w:sz="0" w:space="0" w:color="auto"/>
        <w:left w:val="none" w:sz="0" w:space="0" w:color="auto"/>
        <w:bottom w:val="none" w:sz="0" w:space="0" w:color="auto"/>
        <w:right w:val="none" w:sz="0" w:space="0" w:color="auto"/>
      </w:divBdr>
      <w:divsChild>
        <w:div w:id="742800397">
          <w:marLeft w:val="547"/>
          <w:marRight w:val="0"/>
          <w:marTop w:val="115"/>
          <w:marBottom w:val="0"/>
          <w:divBdr>
            <w:top w:val="none" w:sz="0" w:space="0" w:color="auto"/>
            <w:left w:val="none" w:sz="0" w:space="0" w:color="auto"/>
            <w:bottom w:val="none" w:sz="0" w:space="0" w:color="auto"/>
            <w:right w:val="none" w:sz="0" w:space="0" w:color="auto"/>
          </w:divBdr>
        </w:div>
        <w:div w:id="135614024">
          <w:marLeft w:val="547"/>
          <w:marRight w:val="0"/>
          <w:marTop w:val="115"/>
          <w:marBottom w:val="0"/>
          <w:divBdr>
            <w:top w:val="none" w:sz="0" w:space="0" w:color="auto"/>
            <w:left w:val="none" w:sz="0" w:space="0" w:color="auto"/>
            <w:bottom w:val="none" w:sz="0" w:space="0" w:color="auto"/>
            <w:right w:val="none" w:sz="0" w:space="0" w:color="auto"/>
          </w:divBdr>
        </w:div>
        <w:div w:id="706104357">
          <w:marLeft w:val="547"/>
          <w:marRight w:val="0"/>
          <w:marTop w:val="115"/>
          <w:marBottom w:val="0"/>
          <w:divBdr>
            <w:top w:val="none" w:sz="0" w:space="0" w:color="auto"/>
            <w:left w:val="none" w:sz="0" w:space="0" w:color="auto"/>
            <w:bottom w:val="none" w:sz="0" w:space="0" w:color="auto"/>
            <w:right w:val="none" w:sz="0" w:space="0" w:color="auto"/>
          </w:divBdr>
        </w:div>
      </w:divsChild>
    </w:div>
    <w:div w:id="1105420959">
      <w:bodyDiv w:val="1"/>
      <w:marLeft w:val="0"/>
      <w:marRight w:val="0"/>
      <w:marTop w:val="0"/>
      <w:marBottom w:val="0"/>
      <w:divBdr>
        <w:top w:val="none" w:sz="0" w:space="0" w:color="auto"/>
        <w:left w:val="none" w:sz="0" w:space="0" w:color="auto"/>
        <w:bottom w:val="none" w:sz="0" w:space="0" w:color="auto"/>
        <w:right w:val="none" w:sz="0" w:space="0" w:color="auto"/>
      </w:divBdr>
    </w:div>
    <w:div w:id="1226647294">
      <w:bodyDiv w:val="1"/>
      <w:marLeft w:val="0"/>
      <w:marRight w:val="0"/>
      <w:marTop w:val="0"/>
      <w:marBottom w:val="0"/>
      <w:divBdr>
        <w:top w:val="none" w:sz="0" w:space="0" w:color="auto"/>
        <w:left w:val="none" w:sz="0" w:space="0" w:color="auto"/>
        <w:bottom w:val="none" w:sz="0" w:space="0" w:color="auto"/>
        <w:right w:val="none" w:sz="0" w:space="0" w:color="auto"/>
      </w:divBdr>
      <w:divsChild>
        <w:div w:id="1085302430">
          <w:marLeft w:val="547"/>
          <w:marRight w:val="0"/>
          <w:marTop w:val="115"/>
          <w:marBottom w:val="0"/>
          <w:divBdr>
            <w:top w:val="none" w:sz="0" w:space="0" w:color="auto"/>
            <w:left w:val="none" w:sz="0" w:space="0" w:color="auto"/>
            <w:bottom w:val="none" w:sz="0" w:space="0" w:color="auto"/>
            <w:right w:val="none" w:sz="0" w:space="0" w:color="auto"/>
          </w:divBdr>
        </w:div>
        <w:div w:id="729501780">
          <w:marLeft w:val="547"/>
          <w:marRight w:val="0"/>
          <w:marTop w:val="115"/>
          <w:marBottom w:val="0"/>
          <w:divBdr>
            <w:top w:val="none" w:sz="0" w:space="0" w:color="auto"/>
            <w:left w:val="none" w:sz="0" w:space="0" w:color="auto"/>
            <w:bottom w:val="none" w:sz="0" w:space="0" w:color="auto"/>
            <w:right w:val="none" w:sz="0" w:space="0" w:color="auto"/>
          </w:divBdr>
        </w:div>
      </w:divsChild>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sChild>
        <w:div w:id="407464626">
          <w:marLeft w:val="547"/>
          <w:marRight w:val="0"/>
          <w:marTop w:val="96"/>
          <w:marBottom w:val="0"/>
          <w:divBdr>
            <w:top w:val="none" w:sz="0" w:space="0" w:color="auto"/>
            <w:left w:val="none" w:sz="0" w:space="0" w:color="auto"/>
            <w:bottom w:val="none" w:sz="0" w:space="0" w:color="auto"/>
            <w:right w:val="none" w:sz="0" w:space="0" w:color="auto"/>
          </w:divBdr>
        </w:div>
        <w:div w:id="2131194502">
          <w:marLeft w:val="547"/>
          <w:marRight w:val="0"/>
          <w:marTop w:val="96"/>
          <w:marBottom w:val="0"/>
          <w:divBdr>
            <w:top w:val="none" w:sz="0" w:space="0" w:color="auto"/>
            <w:left w:val="none" w:sz="0" w:space="0" w:color="auto"/>
            <w:bottom w:val="none" w:sz="0" w:space="0" w:color="auto"/>
            <w:right w:val="none" w:sz="0" w:space="0" w:color="auto"/>
          </w:divBdr>
        </w:div>
        <w:div w:id="1517693023">
          <w:marLeft w:val="547"/>
          <w:marRight w:val="0"/>
          <w:marTop w:val="96"/>
          <w:marBottom w:val="0"/>
          <w:divBdr>
            <w:top w:val="none" w:sz="0" w:space="0" w:color="auto"/>
            <w:left w:val="none" w:sz="0" w:space="0" w:color="auto"/>
            <w:bottom w:val="none" w:sz="0" w:space="0" w:color="auto"/>
            <w:right w:val="none" w:sz="0" w:space="0" w:color="auto"/>
          </w:divBdr>
        </w:div>
        <w:div w:id="869563677">
          <w:marLeft w:val="547"/>
          <w:marRight w:val="0"/>
          <w:marTop w:val="96"/>
          <w:marBottom w:val="0"/>
          <w:divBdr>
            <w:top w:val="none" w:sz="0" w:space="0" w:color="auto"/>
            <w:left w:val="none" w:sz="0" w:space="0" w:color="auto"/>
            <w:bottom w:val="none" w:sz="0" w:space="0" w:color="auto"/>
            <w:right w:val="none" w:sz="0" w:space="0" w:color="auto"/>
          </w:divBdr>
        </w:div>
        <w:div w:id="629940766">
          <w:marLeft w:val="547"/>
          <w:marRight w:val="0"/>
          <w:marTop w:val="96"/>
          <w:marBottom w:val="0"/>
          <w:divBdr>
            <w:top w:val="none" w:sz="0" w:space="0" w:color="auto"/>
            <w:left w:val="none" w:sz="0" w:space="0" w:color="auto"/>
            <w:bottom w:val="none" w:sz="0" w:space="0" w:color="auto"/>
            <w:right w:val="none" w:sz="0" w:space="0" w:color="auto"/>
          </w:divBdr>
        </w:div>
        <w:div w:id="921450359">
          <w:marLeft w:val="547"/>
          <w:marRight w:val="0"/>
          <w:marTop w:val="96"/>
          <w:marBottom w:val="0"/>
          <w:divBdr>
            <w:top w:val="none" w:sz="0" w:space="0" w:color="auto"/>
            <w:left w:val="none" w:sz="0" w:space="0" w:color="auto"/>
            <w:bottom w:val="none" w:sz="0" w:space="0" w:color="auto"/>
            <w:right w:val="none" w:sz="0" w:space="0" w:color="auto"/>
          </w:divBdr>
        </w:div>
        <w:div w:id="1907916013">
          <w:marLeft w:val="547"/>
          <w:marRight w:val="0"/>
          <w:marTop w:val="96"/>
          <w:marBottom w:val="0"/>
          <w:divBdr>
            <w:top w:val="none" w:sz="0" w:space="0" w:color="auto"/>
            <w:left w:val="none" w:sz="0" w:space="0" w:color="auto"/>
            <w:bottom w:val="none" w:sz="0" w:space="0" w:color="auto"/>
            <w:right w:val="none" w:sz="0" w:space="0" w:color="auto"/>
          </w:divBdr>
        </w:div>
        <w:div w:id="1705209001">
          <w:marLeft w:val="547"/>
          <w:marRight w:val="0"/>
          <w:marTop w:val="96"/>
          <w:marBottom w:val="0"/>
          <w:divBdr>
            <w:top w:val="none" w:sz="0" w:space="0" w:color="auto"/>
            <w:left w:val="none" w:sz="0" w:space="0" w:color="auto"/>
            <w:bottom w:val="none" w:sz="0" w:space="0" w:color="auto"/>
            <w:right w:val="none" w:sz="0" w:space="0" w:color="auto"/>
          </w:divBdr>
        </w:div>
        <w:div w:id="1721392403">
          <w:marLeft w:val="547"/>
          <w:marRight w:val="0"/>
          <w:marTop w:val="96"/>
          <w:marBottom w:val="0"/>
          <w:divBdr>
            <w:top w:val="none" w:sz="0" w:space="0" w:color="auto"/>
            <w:left w:val="none" w:sz="0" w:space="0" w:color="auto"/>
            <w:bottom w:val="none" w:sz="0" w:space="0" w:color="auto"/>
            <w:right w:val="none" w:sz="0" w:space="0" w:color="auto"/>
          </w:divBdr>
        </w:div>
      </w:divsChild>
    </w:div>
    <w:div w:id="1339578760">
      <w:bodyDiv w:val="1"/>
      <w:marLeft w:val="0"/>
      <w:marRight w:val="0"/>
      <w:marTop w:val="0"/>
      <w:marBottom w:val="0"/>
      <w:divBdr>
        <w:top w:val="none" w:sz="0" w:space="0" w:color="auto"/>
        <w:left w:val="none" w:sz="0" w:space="0" w:color="auto"/>
        <w:bottom w:val="none" w:sz="0" w:space="0" w:color="auto"/>
        <w:right w:val="none" w:sz="0" w:space="0" w:color="auto"/>
      </w:divBdr>
    </w:div>
    <w:div w:id="1361275327">
      <w:bodyDiv w:val="1"/>
      <w:marLeft w:val="0"/>
      <w:marRight w:val="0"/>
      <w:marTop w:val="0"/>
      <w:marBottom w:val="0"/>
      <w:divBdr>
        <w:top w:val="none" w:sz="0" w:space="0" w:color="auto"/>
        <w:left w:val="none" w:sz="0" w:space="0" w:color="auto"/>
        <w:bottom w:val="none" w:sz="0" w:space="0" w:color="auto"/>
        <w:right w:val="none" w:sz="0" w:space="0" w:color="auto"/>
      </w:divBdr>
    </w:div>
    <w:div w:id="1582913466">
      <w:bodyDiv w:val="1"/>
      <w:marLeft w:val="0"/>
      <w:marRight w:val="0"/>
      <w:marTop w:val="0"/>
      <w:marBottom w:val="0"/>
      <w:divBdr>
        <w:top w:val="none" w:sz="0" w:space="0" w:color="auto"/>
        <w:left w:val="none" w:sz="0" w:space="0" w:color="auto"/>
        <w:bottom w:val="none" w:sz="0" w:space="0" w:color="auto"/>
        <w:right w:val="none" w:sz="0" w:space="0" w:color="auto"/>
      </w:divBdr>
      <w:divsChild>
        <w:div w:id="1545411055">
          <w:marLeft w:val="547"/>
          <w:marRight w:val="0"/>
          <w:marTop w:val="0"/>
          <w:marBottom w:val="120"/>
          <w:divBdr>
            <w:top w:val="none" w:sz="0" w:space="0" w:color="auto"/>
            <w:left w:val="none" w:sz="0" w:space="0" w:color="auto"/>
            <w:bottom w:val="none" w:sz="0" w:space="0" w:color="auto"/>
            <w:right w:val="none" w:sz="0" w:space="0" w:color="auto"/>
          </w:divBdr>
        </w:div>
        <w:div w:id="1619990881">
          <w:marLeft w:val="1267"/>
          <w:marRight w:val="0"/>
          <w:marTop w:val="0"/>
          <w:marBottom w:val="120"/>
          <w:divBdr>
            <w:top w:val="none" w:sz="0" w:space="0" w:color="auto"/>
            <w:left w:val="none" w:sz="0" w:space="0" w:color="auto"/>
            <w:bottom w:val="none" w:sz="0" w:space="0" w:color="auto"/>
            <w:right w:val="none" w:sz="0" w:space="0" w:color="auto"/>
          </w:divBdr>
        </w:div>
        <w:div w:id="36903582">
          <w:marLeft w:val="1267"/>
          <w:marRight w:val="0"/>
          <w:marTop w:val="0"/>
          <w:marBottom w:val="120"/>
          <w:divBdr>
            <w:top w:val="none" w:sz="0" w:space="0" w:color="auto"/>
            <w:left w:val="none" w:sz="0" w:space="0" w:color="auto"/>
            <w:bottom w:val="none" w:sz="0" w:space="0" w:color="auto"/>
            <w:right w:val="none" w:sz="0" w:space="0" w:color="auto"/>
          </w:divBdr>
        </w:div>
        <w:div w:id="536620033">
          <w:marLeft w:val="1267"/>
          <w:marRight w:val="0"/>
          <w:marTop w:val="0"/>
          <w:marBottom w:val="120"/>
          <w:divBdr>
            <w:top w:val="none" w:sz="0" w:space="0" w:color="auto"/>
            <w:left w:val="none" w:sz="0" w:space="0" w:color="auto"/>
            <w:bottom w:val="none" w:sz="0" w:space="0" w:color="auto"/>
            <w:right w:val="none" w:sz="0" w:space="0" w:color="auto"/>
          </w:divBdr>
        </w:div>
        <w:div w:id="95904020">
          <w:marLeft w:val="547"/>
          <w:marRight w:val="0"/>
          <w:marTop w:val="0"/>
          <w:marBottom w:val="120"/>
          <w:divBdr>
            <w:top w:val="none" w:sz="0" w:space="0" w:color="auto"/>
            <w:left w:val="none" w:sz="0" w:space="0" w:color="auto"/>
            <w:bottom w:val="none" w:sz="0" w:space="0" w:color="auto"/>
            <w:right w:val="none" w:sz="0" w:space="0" w:color="auto"/>
          </w:divBdr>
        </w:div>
        <w:div w:id="908031172">
          <w:marLeft w:val="547"/>
          <w:marRight w:val="0"/>
          <w:marTop w:val="0"/>
          <w:marBottom w:val="120"/>
          <w:divBdr>
            <w:top w:val="none" w:sz="0" w:space="0" w:color="auto"/>
            <w:left w:val="none" w:sz="0" w:space="0" w:color="auto"/>
            <w:bottom w:val="none" w:sz="0" w:space="0" w:color="auto"/>
            <w:right w:val="none" w:sz="0" w:space="0" w:color="auto"/>
          </w:divBdr>
        </w:div>
        <w:div w:id="1791314198">
          <w:marLeft w:val="547"/>
          <w:marRight w:val="0"/>
          <w:marTop w:val="0"/>
          <w:marBottom w:val="120"/>
          <w:divBdr>
            <w:top w:val="none" w:sz="0" w:space="0" w:color="auto"/>
            <w:left w:val="none" w:sz="0" w:space="0" w:color="auto"/>
            <w:bottom w:val="none" w:sz="0" w:space="0" w:color="auto"/>
            <w:right w:val="none" w:sz="0" w:space="0" w:color="auto"/>
          </w:divBdr>
        </w:div>
        <w:div w:id="159078036">
          <w:marLeft w:val="547"/>
          <w:marRight w:val="0"/>
          <w:marTop w:val="0"/>
          <w:marBottom w:val="120"/>
          <w:divBdr>
            <w:top w:val="none" w:sz="0" w:space="0" w:color="auto"/>
            <w:left w:val="none" w:sz="0" w:space="0" w:color="auto"/>
            <w:bottom w:val="none" w:sz="0" w:space="0" w:color="auto"/>
            <w:right w:val="none" w:sz="0" w:space="0" w:color="auto"/>
          </w:divBdr>
        </w:div>
        <w:div w:id="1268541113">
          <w:marLeft w:val="547"/>
          <w:marRight w:val="0"/>
          <w:marTop w:val="0"/>
          <w:marBottom w:val="120"/>
          <w:divBdr>
            <w:top w:val="none" w:sz="0" w:space="0" w:color="auto"/>
            <w:left w:val="none" w:sz="0" w:space="0" w:color="auto"/>
            <w:bottom w:val="none" w:sz="0" w:space="0" w:color="auto"/>
            <w:right w:val="none" w:sz="0" w:space="0" w:color="auto"/>
          </w:divBdr>
        </w:div>
      </w:divsChild>
    </w:div>
    <w:div w:id="1659338294">
      <w:bodyDiv w:val="1"/>
      <w:marLeft w:val="0"/>
      <w:marRight w:val="0"/>
      <w:marTop w:val="0"/>
      <w:marBottom w:val="0"/>
      <w:divBdr>
        <w:top w:val="none" w:sz="0" w:space="0" w:color="auto"/>
        <w:left w:val="none" w:sz="0" w:space="0" w:color="auto"/>
        <w:bottom w:val="none" w:sz="0" w:space="0" w:color="auto"/>
        <w:right w:val="none" w:sz="0" w:space="0" w:color="auto"/>
      </w:divBdr>
      <w:divsChild>
        <w:div w:id="1739546672">
          <w:marLeft w:val="547"/>
          <w:marRight w:val="0"/>
          <w:marTop w:val="240"/>
          <w:marBottom w:val="240"/>
          <w:divBdr>
            <w:top w:val="none" w:sz="0" w:space="0" w:color="auto"/>
            <w:left w:val="none" w:sz="0" w:space="0" w:color="auto"/>
            <w:bottom w:val="none" w:sz="0" w:space="0" w:color="auto"/>
            <w:right w:val="none" w:sz="0" w:space="0" w:color="auto"/>
          </w:divBdr>
        </w:div>
        <w:div w:id="871311534">
          <w:marLeft w:val="547"/>
          <w:marRight w:val="0"/>
          <w:marTop w:val="240"/>
          <w:marBottom w:val="240"/>
          <w:divBdr>
            <w:top w:val="none" w:sz="0" w:space="0" w:color="auto"/>
            <w:left w:val="none" w:sz="0" w:space="0" w:color="auto"/>
            <w:bottom w:val="none" w:sz="0" w:space="0" w:color="auto"/>
            <w:right w:val="none" w:sz="0" w:space="0" w:color="auto"/>
          </w:divBdr>
        </w:div>
        <w:div w:id="73599850">
          <w:marLeft w:val="547"/>
          <w:marRight w:val="0"/>
          <w:marTop w:val="240"/>
          <w:marBottom w:val="240"/>
          <w:divBdr>
            <w:top w:val="none" w:sz="0" w:space="0" w:color="auto"/>
            <w:left w:val="none" w:sz="0" w:space="0" w:color="auto"/>
            <w:bottom w:val="none" w:sz="0" w:space="0" w:color="auto"/>
            <w:right w:val="none" w:sz="0" w:space="0" w:color="auto"/>
          </w:divBdr>
        </w:div>
        <w:div w:id="838621246">
          <w:marLeft w:val="547"/>
          <w:marRight w:val="0"/>
          <w:marTop w:val="240"/>
          <w:marBottom w:val="240"/>
          <w:divBdr>
            <w:top w:val="none" w:sz="0" w:space="0" w:color="auto"/>
            <w:left w:val="none" w:sz="0" w:space="0" w:color="auto"/>
            <w:bottom w:val="none" w:sz="0" w:space="0" w:color="auto"/>
            <w:right w:val="none" w:sz="0" w:space="0" w:color="auto"/>
          </w:divBdr>
        </w:div>
        <w:div w:id="1442456040">
          <w:marLeft w:val="547"/>
          <w:marRight w:val="0"/>
          <w:marTop w:val="240"/>
          <w:marBottom w:val="240"/>
          <w:divBdr>
            <w:top w:val="none" w:sz="0" w:space="0" w:color="auto"/>
            <w:left w:val="none" w:sz="0" w:space="0" w:color="auto"/>
            <w:bottom w:val="none" w:sz="0" w:space="0" w:color="auto"/>
            <w:right w:val="none" w:sz="0" w:space="0" w:color="auto"/>
          </w:divBdr>
        </w:div>
        <w:div w:id="1126043949">
          <w:marLeft w:val="547"/>
          <w:marRight w:val="0"/>
          <w:marTop w:val="240"/>
          <w:marBottom w:val="240"/>
          <w:divBdr>
            <w:top w:val="none" w:sz="0" w:space="0" w:color="auto"/>
            <w:left w:val="none" w:sz="0" w:space="0" w:color="auto"/>
            <w:bottom w:val="none" w:sz="0" w:space="0" w:color="auto"/>
            <w:right w:val="none" w:sz="0" w:space="0" w:color="auto"/>
          </w:divBdr>
        </w:div>
        <w:div w:id="1182284764">
          <w:marLeft w:val="547"/>
          <w:marRight w:val="0"/>
          <w:marTop w:val="240"/>
          <w:marBottom w:val="240"/>
          <w:divBdr>
            <w:top w:val="none" w:sz="0" w:space="0" w:color="auto"/>
            <w:left w:val="none" w:sz="0" w:space="0" w:color="auto"/>
            <w:bottom w:val="none" w:sz="0" w:space="0" w:color="auto"/>
            <w:right w:val="none" w:sz="0" w:space="0" w:color="auto"/>
          </w:divBdr>
        </w:div>
        <w:div w:id="1044408693">
          <w:marLeft w:val="547"/>
          <w:marRight w:val="0"/>
          <w:marTop w:val="240"/>
          <w:marBottom w:val="240"/>
          <w:divBdr>
            <w:top w:val="none" w:sz="0" w:space="0" w:color="auto"/>
            <w:left w:val="none" w:sz="0" w:space="0" w:color="auto"/>
            <w:bottom w:val="none" w:sz="0" w:space="0" w:color="auto"/>
            <w:right w:val="none" w:sz="0" w:space="0" w:color="auto"/>
          </w:divBdr>
        </w:div>
      </w:divsChild>
    </w:div>
    <w:div w:id="1667899428">
      <w:bodyDiv w:val="1"/>
      <w:marLeft w:val="0"/>
      <w:marRight w:val="0"/>
      <w:marTop w:val="0"/>
      <w:marBottom w:val="0"/>
      <w:divBdr>
        <w:top w:val="none" w:sz="0" w:space="0" w:color="auto"/>
        <w:left w:val="none" w:sz="0" w:space="0" w:color="auto"/>
        <w:bottom w:val="none" w:sz="0" w:space="0" w:color="auto"/>
        <w:right w:val="none" w:sz="0" w:space="0" w:color="auto"/>
      </w:divBdr>
    </w:div>
    <w:div w:id="1958294502">
      <w:bodyDiv w:val="1"/>
      <w:marLeft w:val="0"/>
      <w:marRight w:val="0"/>
      <w:marTop w:val="0"/>
      <w:marBottom w:val="0"/>
      <w:divBdr>
        <w:top w:val="none" w:sz="0" w:space="0" w:color="auto"/>
        <w:left w:val="none" w:sz="0" w:space="0" w:color="auto"/>
        <w:bottom w:val="none" w:sz="0" w:space="0" w:color="auto"/>
        <w:right w:val="none" w:sz="0" w:space="0" w:color="auto"/>
      </w:divBdr>
    </w:div>
    <w:div w:id="1977028265">
      <w:bodyDiv w:val="1"/>
      <w:marLeft w:val="0"/>
      <w:marRight w:val="0"/>
      <w:marTop w:val="0"/>
      <w:marBottom w:val="0"/>
      <w:divBdr>
        <w:top w:val="none" w:sz="0" w:space="0" w:color="auto"/>
        <w:left w:val="none" w:sz="0" w:space="0" w:color="auto"/>
        <w:bottom w:val="none" w:sz="0" w:space="0" w:color="auto"/>
        <w:right w:val="none" w:sz="0" w:space="0" w:color="auto"/>
      </w:divBdr>
      <w:divsChild>
        <w:div w:id="1856143003">
          <w:marLeft w:val="547"/>
          <w:marRight w:val="0"/>
          <w:marTop w:val="115"/>
          <w:marBottom w:val="0"/>
          <w:divBdr>
            <w:top w:val="none" w:sz="0" w:space="0" w:color="auto"/>
            <w:left w:val="none" w:sz="0" w:space="0" w:color="auto"/>
            <w:bottom w:val="none" w:sz="0" w:space="0" w:color="auto"/>
            <w:right w:val="none" w:sz="0" w:space="0" w:color="auto"/>
          </w:divBdr>
        </w:div>
        <w:div w:id="1382513312">
          <w:marLeft w:val="547"/>
          <w:marRight w:val="0"/>
          <w:marTop w:val="115"/>
          <w:marBottom w:val="0"/>
          <w:divBdr>
            <w:top w:val="none" w:sz="0" w:space="0" w:color="auto"/>
            <w:left w:val="none" w:sz="0" w:space="0" w:color="auto"/>
            <w:bottom w:val="none" w:sz="0" w:space="0" w:color="auto"/>
            <w:right w:val="none" w:sz="0" w:space="0" w:color="auto"/>
          </w:divBdr>
        </w:div>
        <w:div w:id="574709446">
          <w:marLeft w:val="547"/>
          <w:marRight w:val="0"/>
          <w:marTop w:val="115"/>
          <w:marBottom w:val="0"/>
          <w:divBdr>
            <w:top w:val="none" w:sz="0" w:space="0" w:color="auto"/>
            <w:left w:val="none" w:sz="0" w:space="0" w:color="auto"/>
            <w:bottom w:val="none" w:sz="0" w:space="0" w:color="auto"/>
            <w:right w:val="none" w:sz="0" w:space="0" w:color="auto"/>
          </w:divBdr>
        </w:div>
      </w:divsChild>
    </w:div>
    <w:div w:id="206100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nstonswish.org.uk" TargetMode="External"/><Relationship Id="rId18" Type="http://schemas.openxmlformats.org/officeDocument/2006/relationships/hyperlink" Target="mailto:TandC@family-action.org.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hopeagain.org.uk"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nottinghamshire.gov.uk/media/120142/adaptive-grieving.pdf" TargetMode="External"/><Relationship Id="rId20" Type="http://schemas.openxmlformats.org/officeDocument/2006/relationships/hyperlink" Target="http://www.family-action.org.uk/train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ildbereavementuk.org/wp-content/uploads/2018/02/Schools-Information-Pack-Web-Complete-Download.pdf" TargetMode="External"/><Relationship Id="rId5" Type="http://schemas.openxmlformats.org/officeDocument/2006/relationships/settings" Target="settings.xml"/><Relationship Id="rId15" Type="http://schemas.openxmlformats.org/officeDocument/2006/relationships/hyperlink" Target="http://docs.scie-socialcareonline.org.uk/fulltext/71207.pdf"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Joy.broadhurst@family-action.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riefencounter.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8FC61-E419-4815-B2E9-1BC97F92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Lepley</dc:creator>
  <cp:lastModifiedBy>Louise Reilly</cp:lastModifiedBy>
  <cp:revision>5</cp:revision>
  <dcterms:created xsi:type="dcterms:W3CDTF">2018-03-01T18:26:00Z</dcterms:created>
  <dcterms:modified xsi:type="dcterms:W3CDTF">2018-03-01T18:45:00Z</dcterms:modified>
</cp:coreProperties>
</file>