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0EF5" w14:textId="0421F840" w:rsidR="00533F5D" w:rsidRPr="00533F5D" w:rsidRDefault="008A7A72" w:rsidP="00533F5D">
      <w:pPr>
        <w:spacing w:after="0"/>
        <w:rPr>
          <w:rFonts w:cs="Arial"/>
          <w:b/>
          <w:smallCaps/>
        </w:rPr>
      </w:pPr>
      <w:r>
        <w:rPr>
          <w:rFonts w:cs="Arial"/>
          <w:b/>
          <w:smallCaps/>
        </w:rPr>
        <w:t>CASE STUDIES</w:t>
      </w:r>
    </w:p>
    <w:p w14:paraId="447D8B3F" w14:textId="77777777" w:rsidR="00533F5D" w:rsidRDefault="00533F5D" w:rsidP="00533F5D">
      <w:pPr>
        <w:pStyle w:val="Heading3"/>
      </w:pPr>
    </w:p>
    <w:p w14:paraId="26CFBCA3" w14:textId="7E99EA33" w:rsidR="002156BE" w:rsidRDefault="008A7A72" w:rsidP="002156BE">
      <w:pPr>
        <w:pStyle w:val="Heading3"/>
      </w:pPr>
      <w:r>
        <w:t>Case Study 1: Early Years/Reception</w:t>
      </w:r>
    </w:p>
    <w:p w14:paraId="4E280157" w14:textId="1D4B3439" w:rsidR="008A7A72" w:rsidRPr="008A7A72" w:rsidRDefault="008A7A72" w:rsidP="008A7A72">
      <w:pPr>
        <w:rPr>
          <w:i/>
        </w:rPr>
      </w:pPr>
      <w:r w:rsidRPr="008A7A72">
        <w:rPr>
          <w:i/>
        </w:rPr>
        <w:t>Below is an</w:t>
      </w:r>
      <w:r>
        <w:rPr>
          <w:i/>
        </w:rPr>
        <w:t xml:space="preserve"> anonymised</w:t>
      </w:r>
      <w:r w:rsidRPr="008A7A72">
        <w:rPr>
          <w:i/>
        </w:rPr>
        <w:t xml:space="preserve"> example of how </w:t>
      </w:r>
      <w:r w:rsidRPr="008A7A72">
        <w:rPr>
          <w:i/>
        </w:rPr>
        <w:t>the East Midlands Adoption Support Serv</w:t>
      </w:r>
      <w:r w:rsidRPr="008A7A72">
        <w:rPr>
          <w:i/>
        </w:rPr>
        <w:t>ice (EMASS) has helped families.</w:t>
      </w:r>
      <w:r>
        <w:rPr>
          <w:i/>
        </w:rPr>
        <w:t xml:space="preserve"> Provided by Sarah Lepley, Service Manager</w:t>
      </w:r>
      <w:r w:rsidR="00FC7C2E">
        <w:rPr>
          <w:i/>
        </w:rPr>
        <w:t>, EMASS</w:t>
      </w:r>
      <w:bookmarkStart w:id="0" w:name="_GoBack"/>
      <w:bookmarkEnd w:id="0"/>
      <w:r>
        <w:rPr>
          <w:i/>
        </w:rPr>
        <w:t>.</w:t>
      </w:r>
    </w:p>
    <w:p w14:paraId="096BFA79" w14:textId="4DEEE251" w:rsidR="008A7A72" w:rsidRPr="008A7A72" w:rsidRDefault="008A7A72" w:rsidP="008A7A72">
      <w:r>
        <w:t>‘</w:t>
      </w:r>
      <w:r w:rsidRPr="008A7A72">
        <w:t>We received a referral from a parent who was worried her child wasn’t getting the support they needed since starting school. Mum was worried as the child was now unhappy about going to school. The child had started in a nursery class in September and was struggling to sit still and concentrate in class</w:t>
      </w:r>
      <w:r>
        <w:t>,</w:t>
      </w:r>
      <w:r w:rsidRPr="008A7A72">
        <w:t xml:space="preserve"> and wasn’t making friendships with the other children. He was observed at school being controlling in play and sought out adult attention in the class, at playtime and during activities. At home he had been content previously</w:t>
      </w:r>
      <w:r>
        <w:t>,</w:t>
      </w:r>
      <w:r w:rsidRPr="008A7A72">
        <w:t xml:space="preserve"> but was now lashing out at parents and a sibling.</w:t>
      </w:r>
    </w:p>
    <w:p w14:paraId="0E749C0C" w14:textId="606D26C6" w:rsidR="008A7A72" w:rsidRPr="008A7A72" w:rsidRDefault="008A7A72" w:rsidP="008A7A72">
      <w:r w:rsidRPr="008A7A72">
        <w:t xml:space="preserve">Mum wanted advice to manage the situation before it escalated at home and felt that school staff </w:t>
      </w:r>
      <w:r>
        <w:t xml:space="preserve">also </w:t>
      </w:r>
      <w:r w:rsidRPr="008A7A72">
        <w:t xml:space="preserve">needed advice on meeting the additional needs of adopted children. </w:t>
      </w:r>
    </w:p>
    <w:p w14:paraId="2A9332A8" w14:textId="6DE3616F" w:rsidR="008A7A72" w:rsidRPr="008A7A72" w:rsidRDefault="008A7A72" w:rsidP="008A7A72">
      <w:r w:rsidRPr="008A7A72">
        <w:t>EMASS made contact with mum and arranged a visit. A senior worker completed a Family Star assessment with mum</w:t>
      </w:r>
      <w:r>
        <w:t>,</w:t>
      </w:r>
      <w:r w:rsidRPr="008A7A72">
        <w:t xml:space="preserve"> looking at a wide range of factors affecting family life. Parents were told about the Adoption Support Fund and were signposted to a</w:t>
      </w:r>
      <w:r>
        <w:t xml:space="preserve"> therapeutic parenting course. </w:t>
      </w:r>
      <w:r w:rsidRPr="008A7A72">
        <w:t>A plan of work at home was agreed</w:t>
      </w:r>
      <w:r>
        <w:t>,</w:t>
      </w:r>
      <w:r w:rsidRPr="008A7A72">
        <w:t xml:space="preserve"> where a sessional worker was going to do some direct work with the child to help him recognise and manage his emotions. He enjoyed the sessions and mum sat in on some to see how to use the techniques after EMASS had ended their work.</w:t>
      </w:r>
    </w:p>
    <w:p w14:paraId="471DC6F3" w14:textId="3AC74D72" w:rsidR="008A7A72" w:rsidRDefault="008A7A72" w:rsidP="008A7A72">
      <w:r w:rsidRPr="008A7A72">
        <w:t>Observations of the child at school were completed and the class teacher was asked what they were seeing and how they were using the Pupil Premium Plus. EMASS offered advice to school staff on meeting the needs of children who presented as anxious and hypervigilant (particularly sensitive to noises and changes around them</w:t>
      </w:r>
      <w:r>
        <w:t>,</w:t>
      </w:r>
      <w:r w:rsidRPr="008A7A72">
        <w:t xml:space="preserve"> as they feel these are threatening). </w:t>
      </w:r>
      <w:r>
        <w:t>These included:</w:t>
      </w:r>
    </w:p>
    <w:p w14:paraId="1BA14BE8" w14:textId="77777777" w:rsidR="008A7A72" w:rsidRDefault="008A7A72" w:rsidP="008A7A72">
      <w:pPr>
        <w:pStyle w:val="ListParagraph"/>
        <w:numPr>
          <w:ilvl w:val="0"/>
          <w:numId w:val="16"/>
        </w:numPr>
      </w:pPr>
      <w:r w:rsidRPr="008A7A72">
        <w:t>using a ‘fiddle toy’ to suppress the sensory anxiety in the class</w:t>
      </w:r>
    </w:p>
    <w:p w14:paraId="43B58F85" w14:textId="77777777" w:rsidR="008A7A72" w:rsidRDefault="008A7A72" w:rsidP="008A7A72">
      <w:pPr>
        <w:pStyle w:val="ListParagraph"/>
        <w:numPr>
          <w:ilvl w:val="0"/>
          <w:numId w:val="16"/>
        </w:numPr>
      </w:pPr>
      <w:r w:rsidRPr="008A7A72">
        <w:t>positive re-enforc</w:t>
      </w:r>
      <w:r>
        <w:t>ement of independent activities</w:t>
      </w:r>
    </w:p>
    <w:p w14:paraId="01D84435" w14:textId="11037DCB" w:rsidR="008A7A72" w:rsidRDefault="008A7A72" w:rsidP="008A7A72">
      <w:pPr>
        <w:pStyle w:val="ListParagraph"/>
        <w:numPr>
          <w:ilvl w:val="0"/>
          <w:numId w:val="16"/>
        </w:numPr>
      </w:pPr>
      <w:r>
        <w:t>so</w:t>
      </w:r>
      <w:r w:rsidRPr="008A7A72">
        <w:t>cial stories and an emotions box made with the child at home</w:t>
      </w:r>
      <w:r>
        <w:t>.</w:t>
      </w:r>
    </w:p>
    <w:p w14:paraId="6C0B16A5" w14:textId="48203BA5" w:rsidR="008A7A72" w:rsidRPr="008A7A72" w:rsidRDefault="008A7A72" w:rsidP="008A7A72">
      <w:r>
        <w:t>The emotions box</w:t>
      </w:r>
      <w:r w:rsidRPr="008A7A72">
        <w:t xml:space="preserve"> was then shared with school to start the process of getting t</w:t>
      </w:r>
      <w:r>
        <w:t>he child to regulate their over</w:t>
      </w:r>
      <w:r w:rsidRPr="008A7A72">
        <w:t>whelming emotions</w:t>
      </w:r>
      <w:r>
        <w:t>,</w:t>
      </w:r>
      <w:r w:rsidRPr="008A7A72">
        <w:t xml:space="preserve"> which were preventing him from learning.</w:t>
      </w:r>
    </w:p>
    <w:p w14:paraId="31CA8123" w14:textId="0DAD5FE0" w:rsidR="00910C20" w:rsidRDefault="008A7A72" w:rsidP="008A7A72">
      <w:r w:rsidRPr="008A7A72">
        <w:t>After a few weeks, progress at school was reviewed and some ‘tweaks’ were suggested by EMASS. Mum reported the calming techniques were working at home and the child had gone a</w:t>
      </w:r>
      <w:r>
        <w:t>nd</w:t>
      </w:r>
      <w:r w:rsidRPr="008A7A72">
        <w:t xml:space="preserve"> got the emotions box himself when he was getting cross. School had seen some positive improvements and booked to have whole</w:t>
      </w:r>
      <w:r>
        <w:t>-</w:t>
      </w:r>
      <w:r w:rsidRPr="008A7A72">
        <w:t>school training on Attachment</w:t>
      </w:r>
      <w:r>
        <w:t xml:space="preserve"> Awareness, delivered by EMASS.’</w:t>
      </w:r>
    </w:p>
    <w:p w14:paraId="5143184C" w14:textId="77777777" w:rsidR="00612DCC" w:rsidRDefault="00612DCC" w:rsidP="00910C20"/>
    <w:p w14:paraId="1607FAFF" w14:textId="77777777" w:rsidR="00612DCC" w:rsidRDefault="00612DCC" w:rsidP="00910C20"/>
    <w:p w14:paraId="4B34C4E1" w14:textId="77777777" w:rsidR="00612DCC" w:rsidRDefault="00612DCC" w:rsidP="00910C20"/>
    <w:p w14:paraId="4271C713" w14:textId="77777777" w:rsidR="00612DCC" w:rsidRDefault="00612DCC" w:rsidP="00910C20"/>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33F5D" w:rsidRPr="00533F5D" w14:paraId="483C7725" w14:textId="77777777" w:rsidTr="00533F5D">
        <w:tc>
          <w:tcPr>
            <w:tcW w:w="9640" w:type="dxa"/>
            <w:shd w:val="clear" w:color="auto" w:fill="auto"/>
          </w:tcPr>
          <w:p w14:paraId="1C9953B1" w14:textId="77777777" w:rsidR="00533F5D" w:rsidRPr="00533F5D" w:rsidRDefault="00533F5D" w:rsidP="00533F5D">
            <w:pPr>
              <w:pStyle w:val="Heading3"/>
              <w:rPr>
                <w:sz w:val="20"/>
                <w:szCs w:val="20"/>
              </w:rPr>
            </w:pPr>
            <w:r w:rsidRPr="00533F5D">
              <w:rPr>
                <w:sz w:val="20"/>
                <w:szCs w:val="20"/>
              </w:rPr>
              <w:lastRenderedPageBreak/>
              <w:t xml:space="preserve">Further information </w:t>
            </w:r>
          </w:p>
          <w:p w14:paraId="75FBD8AF" w14:textId="4E270041" w:rsidR="00533F5D" w:rsidRDefault="00533F5D" w:rsidP="00533F5D">
            <w:pPr>
              <w:shd w:val="clear" w:color="auto" w:fill="FFFFFF"/>
              <w:spacing w:before="45" w:after="45"/>
              <w:rPr>
                <w:rFonts w:cs="Arial"/>
                <w:sz w:val="20"/>
                <w:szCs w:val="20"/>
              </w:rPr>
            </w:pPr>
            <w:r w:rsidRPr="00533F5D">
              <w:rPr>
                <w:rFonts w:eastAsia="Times New Roman" w:cs="Arial"/>
                <w:color w:val="333333"/>
                <w:sz w:val="20"/>
                <w:szCs w:val="20"/>
                <w:lang w:val="en" w:eastAsia="en-GB"/>
              </w:rPr>
              <w:t xml:space="preserve">Family Action has been awarded a grant by the DfE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533F5D">
              <w:rPr>
                <w:rFonts w:cs="Arial"/>
                <w:sz w:val="20"/>
                <w:szCs w:val="20"/>
              </w:rPr>
              <w:t>Find out more about the project</w:t>
            </w:r>
            <w:r w:rsidR="00ED28FC">
              <w:rPr>
                <w:rFonts w:cs="Arial"/>
                <w:sz w:val="20"/>
                <w:szCs w:val="20"/>
              </w:rPr>
              <w:t xml:space="preserve"> </w:t>
            </w:r>
            <w:r w:rsidRPr="00533F5D">
              <w:rPr>
                <w:rFonts w:cs="Arial"/>
                <w:sz w:val="20"/>
                <w:szCs w:val="20"/>
              </w:rPr>
              <w:t xml:space="preserve">from: </w:t>
            </w:r>
            <w:hyperlink r:id="rId11" w:history="1">
              <w:r w:rsidRPr="00533F5D">
                <w:rPr>
                  <w:rStyle w:val="Hyperlink"/>
                  <w:rFonts w:cs="Arial"/>
                  <w:sz w:val="20"/>
                  <w:szCs w:val="20"/>
                </w:rPr>
                <w:t>www.learning-exchange.org.uk</w:t>
              </w:r>
            </w:hyperlink>
            <w:r w:rsidRPr="00533F5D">
              <w:rPr>
                <w:rFonts w:cs="Arial"/>
                <w:sz w:val="20"/>
                <w:szCs w:val="20"/>
              </w:rPr>
              <w:t xml:space="preserve"> </w:t>
            </w:r>
          </w:p>
          <w:p w14:paraId="053A23DA" w14:textId="77777777" w:rsidR="00533F5D" w:rsidRDefault="00533F5D" w:rsidP="00533F5D">
            <w:pPr>
              <w:shd w:val="clear" w:color="auto" w:fill="FFFFFF"/>
              <w:spacing w:before="45" w:after="45"/>
              <w:rPr>
                <w:rFonts w:cs="Arial"/>
                <w:sz w:val="20"/>
                <w:szCs w:val="20"/>
              </w:rPr>
            </w:pPr>
          </w:p>
          <w:p w14:paraId="75904329" w14:textId="59B4B96B" w:rsidR="00533F5D" w:rsidRDefault="00533F5D" w:rsidP="00533F5D">
            <w:pPr>
              <w:shd w:val="clear" w:color="auto" w:fill="FFFFFF"/>
              <w:spacing w:before="45" w:after="45"/>
              <w:rPr>
                <w:rFonts w:cs="Arial"/>
                <w:noProof/>
                <w:sz w:val="20"/>
                <w:szCs w:val="20"/>
                <w:lang w:eastAsia="en-GB"/>
              </w:rPr>
            </w:pPr>
            <w:r w:rsidRPr="00533F5D">
              <w:rPr>
                <w:rFonts w:cs="Arial"/>
                <w:noProof/>
                <w:sz w:val="20"/>
                <w:szCs w:val="20"/>
                <w:lang w:eastAsia="en-GB"/>
              </w:rPr>
              <w:t xml:space="preserve">Produced by Family Action: Unit 24 Angel Gate, City Road, Islington, London EC1V 2PT </w:t>
            </w:r>
            <w:r w:rsidRPr="00533F5D">
              <w:rPr>
                <w:rFonts w:cs="Arial"/>
                <w:noProof/>
                <w:sz w:val="20"/>
                <w:szCs w:val="20"/>
                <w:lang w:eastAsia="en-GB"/>
              </w:rPr>
              <w:br/>
            </w:r>
            <w:hyperlink r:id="rId12" w:history="1">
              <w:r w:rsidRPr="00533F5D">
                <w:rPr>
                  <w:rStyle w:val="Hyperlink"/>
                  <w:rFonts w:cs="Arial"/>
                  <w:noProof/>
                  <w:sz w:val="20"/>
                  <w:szCs w:val="20"/>
                  <w:lang w:eastAsia="en-GB"/>
                </w:rPr>
                <w:t>www.family-action.org.uk</w:t>
              </w:r>
            </w:hyperlink>
            <w:r w:rsidRPr="00533F5D">
              <w:rPr>
                <w:rFonts w:cs="Arial"/>
                <w:noProof/>
                <w:sz w:val="20"/>
                <w:szCs w:val="20"/>
                <w:lang w:eastAsia="en-GB"/>
              </w:rPr>
              <w:t xml:space="preserve"> </w:t>
            </w:r>
          </w:p>
          <w:p w14:paraId="3A6D7C06" w14:textId="77777777" w:rsidR="00533F5D" w:rsidRPr="00533F5D" w:rsidRDefault="00533F5D" w:rsidP="005A3556">
            <w:pPr>
              <w:rPr>
                <w:rFonts w:cs="Arial"/>
                <w:noProof/>
                <w:sz w:val="20"/>
                <w:szCs w:val="20"/>
                <w:lang w:eastAsia="en-GB"/>
              </w:rPr>
            </w:pPr>
            <w:r w:rsidRPr="00533F5D">
              <w:rPr>
                <w:rFonts w:cs="Arial"/>
                <w:noProof/>
                <w:sz w:val="20"/>
                <w:szCs w:val="20"/>
                <w:lang w:eastAsia="en-GB"/>
              </w:rPr>
              <w:t>Registered charity in England and Wales no: 264713</w:t>
            </w:r>
            <w:r w:rsidRPr="00533F5D">
              <w:rPr>
                <w:rFonts w:cs="Arial"/>
                <w:noProof/>
                <w:sz w:val="20"/>
                <w:szCs w:val="20"/>
                <w:lang w:eastAsia="en-GB"/>
              </w:rPr>
              <w:br/>
              <w:t>Registered company limited by guarantee in England and Wales no: 01068186</w:t>
            </w:r>
          </w:p>
          <w:p w14:paraId="7B6CB865" w14:textId="77777777" w:rsidR="00533F5D" w:rsidRDefault="00533F5D" w:rsidP="00533F5D">
            <w:pPr>
              <w:rPr>
                <w:rFonts w:cs="Arial"/>
                <w:noProof/>
                <w:sz w:val="20"/>
                <w:szCs w:val="20"/>
                <w:lang w:eastAsia="en-GB"/>
              </w:rPr>
            </w:pPr>
            <w:r w:rsidRPr="00533F5D">
              <w:rPr>
                <w:rFonts w:cs="Arial"/>
                <w:noProof/>
                <w:sz w:val="20"/>
                <w:szCs w:val="20"/>
                <w:lang w:eastAsia="en-GB"/>
              </w:rPr>
              <w:t xml:space="preserve">Read our disclaimer: </w:t>
            </w:r>
            <w:hyperlink r:id="rId13" w:history="1">
              <w:r w:rsidRPr="00533F5D">
                <w:rPr>
                  <w:rStyle w:val="Hyperlink"/>
                  <w:rFonts w:cs="Arial"/>
                  <w:noProof/>
                  <w:sz w:val="20"/>
                  <w:szCs w:val="20"/>
                  <w:lang w:eastAsia="en-GB"/>
                </w:rPr>
                <w:t>www.family-action.org.uk/disclaimer</w:t>
              </w:r>
            </w:hyperlink>
            <w:r w:rsidRPr="00533F5D">
              <w:rPr>
                <w:rFonts w:cs="Arial"/>
                <w:noProof/>
                <w:sz w:val="20"/>
                <w:szCs w:val="20"/>
                <w:lang w:eastAsia="en-GB"/>
              </w:rPr>
              <w:t xml:space="preserve"> </w:t>
            </w:r>
          </w:p>
          <w:p w14:paraId="005B46AB" w14:textId="0F4A1ABA" w:rsidR="00533F5D" w:rsidRPr="00533F5D" w:rsidRDefault="00533F5D" w:rsidP="00533F5D">
            <w:pPr>
              <w:rPr>
                <w:rFonts w:eastAsia="Times New Roman" w:cs="Arial"/>
                <w:sz w:val="20"/>
                <w:szCs w:val="20"/>
                <w:lang w:val="en" w:eastAsia="en-GB"/>
              </w:rPr>
            </w:pPr>
            <w:r w:rsidRPr="00533F5D">
              <w:rPr>
                <w:rFonts w:cs="Arial"/>
                <w:noProof/>
                <w:sz w:val="20"/>
                <w:szCs w:val="20"/>
                <w:lang w:eastAsia="en-GB"/>
              </w:rPr>
              <w:t>Copyright © Family Action 2017</w:t>
            </w:r>
            <w:r w:rsidRPr="00533F5D">
              <w:rPr>
                <w:rFonts w:cs="Arial"/>
                <w:i/>
                <w:noProof/>
                <w:sz w:val="20"/>
                <w:szCs w:val="20"/>
                <w:lang w:eastAsia="en-GB"/>
              </w:rPr>
              <w:t xml:space="preserve"> </w:t>
            </w:r>
            <w:r w:rsidR="00910C20">
              <w:rPr>
                <w:rFonts w:cs="Arial"/>
                <w:i/>
                <w:noProof/>
                <w:sz w:val="20"/>
                <w:szCs w:val="20"/>
                <w:lang w:eastAsia="en-GB"/>
              </w:rPr>
              <w:br/>
            </w:r>
            <w:r w:rsidRPr="00533F5D">
              <w:rPr>
                <w:rFonts w:cs="Arial"/>
                <w:noProof/>
                <w:sz w:val="20"/>
                <w:szCs w:val="20"/>
                <w:lang w:eastAsia="en-GB"/>
              </w:rPr>
              <w:t xml:space="preserve">This handout </w:t>
            </w:r>
            <w:r w:rsidRPr="00533F5D">
              <w:rPr>
                <w:rFonts w:cs="Arial"/>
                <w:sz w:val="20"/>
                <w:szCs w:val="20"/>
              </w:rPr>
              <w:t xml:space="preserve">has been produced as part of the EMASS project. </w:t>
            </w:r>
            <w:r w:rsidRPr="00533F5D">
              <w:rPr>
                <w:rFonts w:cs="Arial"/>
                <w:sz w:val="20"/>
                <w:szCs w:val="20"/>
                <w:lang w:val="en" w:eastAsia="en-GB"/>
              </w:rPr>
              <w:t>Permission</w:t>
            </w:r>
            <w:r w:rsidR="00910C20">
              <w:rPr>
                <w:rFonts w:cs="Arial"/>
                <w:sz w:val="20"/>
                <w:szCs w:val="20"/>
                <w:lang w:val="en" w:eastAsia="en-GB"/>
              </w:rPr>
              <w:t xml:space="preserve"> is</w:t>
            </w:r>
            <w:r w:rsidRPr="00533F5D">
              <w:rPr>
                <w:rFonts w:cs="Arial"/>
                <w:sz w:val="20"/>
                <w:szCs w:val="20"/>
                <w:lang w:val="en" w:eastAsia="en-GB"/>
              </w:rPr>
              <w:t xml:space="preserve"> granted to reproduce for personal and educational use only. </w:t>
            </w:r>
            <w:r w:rsidR="00910C20" w:rsidRPr="00910C20">
              <w:rPr>
                <w:rStyle w:val="stress1"/>
                <w:rFonts w:cs="Arial"/>
                <w:b w:val="0"/>
                <w:color w:val="000000"/>
                <w:sz w:val="20"/>
                <w:szCs w:val="20"/>
                <w:lang w:val="en"/>
              </w:rPr>
              <w:t xml:space="preserve">Selling without prior written consent </w:t>
            </w:r>
            <w:r w:rsidR="00910C20">
              <w:rPr>
                <w:rStyle w:val="stress1"/>
                <w:rFonts w:cs="Arial"/>
                <w:b w:val="0"/>
                <w:color w:val="000000"/>
                <w:sz w:val="20"/>
                <w:szCs w:val="20"/>
                <w:lang w:val="en"/>
              </w:rPr>
              <w:t xml:space="preserve">is </w:t>
            </w:r>
            <w:r w:rsidR="00910C20" w:rsidRPr="00910C20">
              <w:rPr>
                <w:rStyle w:val="stress1"/>
                <w:rFonts w:cs="Arial"/>
                <w:b w:val="0"/>
                <w:color w:val="000000"/>
                <w:sz w:val="20"/>
                <w:szCs w:val="20"/>
                <w:lang w:val="en"/>
              </w:rPr>
              <w:t>prohibited</w:t>
            </w:r>
            <w:r w:rsidR="00910C20">
              <w:rPr>
                <w:rStyle w:val="stress1"/>
                <w:rFonts w:cs="Arial"/>
                <w:b w:val="0"/>
                <w:color w:val="000000"/>
                <w:sz w:val="20"/>
                <w:szCs w:val="20"/>
                <w:lang w:val="en"/>
              </w:rPr>
              <w:t xml:space="preserve"> (eg as part of a commercial training programme)</w:t>
            </w:r>
            <w:r w:rsidR="00910C20" w:rsidRPr="00910C20">
              <w:rPr>
                <w:rStyle w:val="stress1"/>
                <w:rFonts w:cs="Arial"/>
                <w:b w:val="0"/>
                <w:color w:val="000000"/>
                <w:sz w:val="20"/>
                <w:szCs w:val="20"/>
                <w:lang w:val="en"/>
              </w:rPr>
              <w:t>.</w:t>
            </w:r>
          </w:p>
          <w:p w14:paraId="511FB3AB" w14:textId="6BD43145" w:rsidR="00533F5D" w:rsidRPr="00533F5D" w:rsidRDefault="00533F5D" w:rsidP="008A7A72">
            <w:pPr>
              <w:rPr>
                <w:rFonts w:cs="Arial"/>
                <w:sz w:val="24"/>
              </w:rPr>
            </w:pPr>
            <w:r>
              <w:rPr>
                <w:rFonts w:cs="Arial"/>
                <w:i/>
                <w:noProof/>
                <w:sz w:val="20"/>
                <w:szCs w:val="20"/>
                <w:lang w:eastAsia="en-GB"/>
              </w:rPr>
              <w:t>L</w:t>
            </w:r>
            <w:r w:rsidRPr="00533F5D">
              <w:rPr>
                <w:rFonts w:cs="Arial"/>
                <w:i/>
                <w:noProof/>
                <w:sz w:val="20"/>
                <w:szCs w:val="20"/>
                <w:lang w:eastAsia="en-GB"/>
              </w:rPr>
              <w:t xml:space="preserve">ast updated: </w:t>
            </w:r>
            <w:r w:rsidR="008A7A72">
              <w:rPr>
                <w:rFonts w:cs="Arial"/>
                <w:i/>
                <w:noProof/>
                <w:sz w:val="20"/>
                <w:szCs w:val="20"/>
                <w:lang w:eastAsia="en-GB"/>
              </w:rPr>
              <w:t>5.5.17</w:t>
            </w:r>
          </w:p>
        </w:tc>
      </w:tr>
    </w:tbl>
    <w:p w14:paraId="014D04F5" w14:textId="77777777" w:rsidR="00FE45AD" w:rsidRPr="00533F5D" w:rsidRDefault="00FE45AD" w:rsidP="00FE45AD">
      <w:pPr>
        <w:rPr>
          <w:rFonts w:cs="Arial"/>
          <w:sz w:val="24"/>
        </w:rPr>
      </w:pPr>
    </w:p>
    <w:p w14:paraId="3199BAF4" w14:textId="77777777" w:rsidR="000A6287" w:rsidRPr="00533F5D" w:rsidRDefault="000A6287" w:rsidP="000A6287">
      <w:pPr>
        <w:rPr>
          <w:rFonts w:cs="Arial"/>
          <w:sz w:val="24"/>
        </w:rPr>
      </w:pPr>
    </w:p>
    <w:sectPr w:rsidR="000A6287" w:rsidRPr="00533F5D" w:rsidSect="003122F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E56A" w14:textId="77777777" w:rsidR="009F6D63" w:rsidRDefault="00D54DA5">
      <w:pPr>
        <w:spacing w:after="0"/>
      </w:pPr>
      <w:r>
        <w:separator/>
      </w:r>
    </w:p>
  </w:endnote>
  <w:endnote w:type="continuationSeparator" w:id="0">
    <w:p w14:paraId="47EBE56B" w14:textId="77777777" w:rsidR="009F6D63" w:rsidRDefault="00D5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44AD" w14:textId="77777777" w:rsidR="003122FA" w:rsidRDefault="0031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0844" w14:textId="77777777" w:rsidR="003122FA" w:rsidRDefault="0031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D9BD" w14:textId="77777777" w:rsidR="003122FA" w:rsidRDefault="0031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E568" w14:textId="77777777" w:rsidR="009F6D63" w:rsidRDefault="00D54DA5">
      <w:pPr>
        <w:spacing w:after="0"/>
      </w:pPr>
      <w:r>
        <w:separator/>
      </w:r>
    </w:p>
  </w:footnote>
  <w:footnote w:type="continuationSeparator" w:id="0">
    <w:p w14:paraId="47EBE569" w14:textId="77777777" w:rsidR="009F6D63" w:rsidRDefault="00D5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C" w14:textId="77777777"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FC7C2E">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D" w14:textId="77777777" w:rsidR="007F2E91" w:rsidRDefault="00FC7C2E">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14:paraId="47EBE56E" w14:textId="206D4CF3"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F" w14:textId="77777777"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FC7C2E">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6BE"/>
    <w:rsid w:val="002E00BA"/>
    <w:rsid w:val="002E3721"/>
    <w:rsid w:val="003122FA"/>
    <w:rsid w:val="003F5F7C"/>
    <w:rsid w:val="004247F0"/>
    <w:rsid w:val="00443A01"/>
    <w:rsid w:val="004A5CA9"/>
    <w:rsid w:val="00533F5D"/>
    <w:rsid w:val="00612DCC"/>
    <w:rsid w:val="00645913"/>
    <w:rsid w:val="00655597"/>
    <w:rsid w:val="006E1C55"/>
    <w:rsid w:val="006E2B98"/>
    <w:rsid w:val="006E31A0"/>
    <w:rsid w:val="007F2E91"/>
    <w:rsid w:val="0081018D"/>
    <w:rsid w:val="00826FA2"/>
    <w:rsid w:val="008A7A72"/>
    <w:rsid w:val="00910C20"/>
    <w:rsid w:val="009462BE"/>
    <w:rsid w:val="00951DD3"/>
    <w:rsid w:val="00954DA5"/>
    <w:rsid w:val="00991846"/>
    <w:rsid w:val="009C0DF3"/>
    <w:rsid w:val="009E20D1"/>
    <w:rsid w:val="009F6D63"/>
    <w:rsid w:val="00A41D9F"/>
    <w:rsid w:val="00AA4B62"/>
    <w:rsid w:val="00AE5250"/>
    <w:rsid w:val="00B10E14"/>
    <w:rsid w:val="00B60081"/>
    <w:rsid w:val="00BE12C8"/>
    <w:rsid w:val="00C05B3E"/>
    <w:rsid w:val="00C87DB3"/>
    <w:rsid w:val="00CB3B55"/>
    <w:rsid w:val="00D54DA5"/>
    <w:rsid w:val="00D7586F"/>
    <w:rsid w:val="00D9350D"/>
    <w:rsid w:val="00E168E5"/>
    <w:rsid w:val="00E71D03"/>
    <w:rsid w:val="00ED28FC"/>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05253C-3CBD-41A3-B698-89518BC966E4}">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78BD55C-A011-4F41-B0D7-85C283133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4</cp:revision>
  <dcterms:created xsi:type="dcterms:W3CDTF">2017-05-04T11:45:00Z</dcterms:created>
  <dcterms:modified xsi:type="dcterms:W3CDTF">2017-05-04T11:52:00Z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